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2CD" w:rsidRDefault="00DE19E1">
      <w:pPr>
        <w:rPr>
          <w:rFonts w:ascii="Times New Roman" w:hAnsi="Times New Roman" w:cs="Times New Roman"/>
          <w:sz w:val="24"/>
          <w:szCs w:val="24"/>
        </w:rPr>
      </w:pPr>
      <w:r>
        <w:rPr>
          <w:noProof/>
        </w:rPr>
        <w:drawing>
          <wp:inline distT="0" distB="0" distL="0" distR="0" wp14:anchorId="1D47D8C7" wp14:editId="685404BC">
            <wp:extent cx="3486150" cy="1314450"/>
            <wp:effectExtent l="0" t="0" r="0" b="0"/>
            <wp:docPr id="2" name="Obrázek 2" descr="C:\Users\Biologie\Desktop\logo eu.jpg"/>
            <wp:cNvGraphicFramePr/>
            <a:graphic xmlns:a="http://schemas.openxmlformats.org/drawingml/2006/main">
              <a:graphicData uri="http://schemas.openxmlformats.org/drawingml/2006/picture">
                <pic:pic xmlns:pic="http://schemas.openxmlformats.org/drawingml/2006/picture">
                  <pic:nvPicPr>
                    <pic:cNvPr id="2" name="Obrázek 2" descr="C:\Users\Biologie\Desktop\logo eu.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86150" cy="1314450"/>
                    </a:xfrm>
                    <a:prstGeom prst="rect">
                      <a:avLst/>
                    </a:prstGeom>
                    <a:noFill/>
                    <a:ln>
                      <a:noFill/>
                    </a:ln>
                  </pic:spPr>
                </pic:pic>
              </a:graphicData>
            </a:graphic>
          </wp:inline>
        </w:drawing>
      </w:r>
    </w:p>
    <w:p w:rsidR="00B14EAE" w:rsidRPr="007F38D4" w:rsidRDefault="006F02CD">
      <w:pPr>
        <w:rPr>
          <w:rFonts w:ascii="Times New Roman" w:hAnsi="Times New Roman" w:cs="Times New Roman"/>
          <w:b/>
          <w:sz w:val="24"/>
          <w:szCs w:val="24"/>
          <w:u w:val="single"/>
        </w:rPr>
      </w:pPr>
      <w:bookmarkStart w:id="0" w:name="_GoBack"/>
      <w:r w:rsidRPr="007F38D4">
        <w:rPr>
          <w:rFonts w:ascii="Times New Roman" w:hAnsi="Times New Roman" w:cs="Times New Roman"/>
          <w:b/>
          <w:sz w:val="24"/>
          <w:szCs w:val="24"/>
          <w:u w:val="single"/>
        </w:rPr>
        <w:t>LP Důkaz dvojmocného železa.</w:t>
      </w:r>
    </w:p>
    <w:bookmarkEnd w:id="0"/>
    <w:p w:rsidR="006F02CD" w:rsidRDefault="006F02CD">
      <w:pPr>
        <w:rPr>
          <w:rFonts w:ascii="Times New Roman" w:hAnsi="Times New Roman" w:cs="Times New Roman"/>
          <w:sz w:val="24"/>
          <w:szCs w:val="24"/>
        </w:rPr>
      </w:pPr>
      <w:r w:rsidRPr="006F02CD">
        <w:rPr>
          <w:rFonts w:ascii="Times New Roman" w:hAnsi="Times New Roman" w:cs="Times New Roman"/>
          <w:b/>
          <w:sz w:val="24"/>
          <w:szCs w:val="24"/>
        </w:rPr>
        <w:t>Úkol</w:t>
      </w:r>
      <w:r>
        <w:rPr>
          <w:rFonts w:ascii="Times New Roman" w:hAnsi="Times New Roman" w:cs="Times New Roman"/>
          <w:sz w:val="24"/>
          <w:szCs w:val="24"/>
        </w:rPr>
        <w:t>: Dokažte přítomnost železnatých kationtů v popelu rostlin.</w:t>
      </w:r>
    </w:p>
    <w:p w:rsidR="006F02CD" w:rsidRDefault="006F02CD">
      <w:pPr>
        <w:rPr>
          <w:rFonts w:ascii="Times New Roman" w:hAnsi="Times New Roman" w:cs="Times New Roman"/>
          <w:sz w:val="24"/>
          <w:szCs w:val="24"/>
        </w:rPr>
      </w:pPr>
      <w:r w:rsidRPr="006F02CD">
        <w:rPr>
          <w:rFonts w:ascii="Times New Roman" w:hAnsi="Times New Roman" w:cs="Times New Roman"/>
          <w:b/>
          <w:sz w:val="24"/>
          <w:szCs w:val="24"/>
        </w:rPr>
        <w:t>Pomůcky a zkoumadla</w:t>
      </w:r>
      <w:r>
        <w:rPr>
          <w:rFonts w:ascii="Times New Roman" w:hAnsi="Times New Roman" w:cs="Times New Roman"/>
          <w:sz w:val="24"/>
          <w:szCs w:val="24"/>
        </w:rPr>
        <w:t xml:space="preserve">: popel z cigaret, z borového nebo smrkového dřeva, 10% kyselina chlorovodíková, 3% roztok červené krevní soli - </w:t>
      </w:r>
      <w:proofErr w:type="spellStart"/>
      <w:r>
        <w:rPr>
          <w:rFonts w:ascii="Times New Roman" w:hAnsi="Times New Roman" w:cs="Times New Roman"/>
          <w:sz w:val="24"/>
          <w:szCs w:val="24"/>
        </w:rPr>
        <w:t>hexakyanoželezitanu</w:t>
      </w:r>
      <w:proofErr w:type="spellEnd"/>
      <w:r>
        <w:rPr>
          <w:rFonts w:ascii="Times New Roman" w:hAnsi="Times New Roman" w:cs="Times New Roman"/>
          <w:sz w:val="24"/>
          <w:szCs w:val="24"/>
        </w:rPr>
        <w:t xml:space="preserve"> draselného, zkumavka, skleněná nálevka, 2 kádinky 50 ml, 2 pipety, skleněná tyčinka, chemická lžička, filtrační papír.</w:t>
      </w:r>
    </w:p>
    <w:p w:rsidR="006F02CD" w:rsidRDefault="006F02CD">
      <w:pPr>
        <w:rPr>
          <w:rFonts w:ascii="Times New Roman" w:hAnsi="Times New Roman" w:cs="Times New Roman"/>
          <w:sz w:val="24"/>
          <w:szCs w:val="24"/>
        </w:rPr>
      </w:pPr>
      <w:r>
        <w:rPr>
          <w:rFonts w:ascii="Times New Roman" w:hAnsi="Times New Roman" w:cs="Times New Roman"/>
          <w:sz w:val="24"/>
          <w:szCs w:val="24"/>
        </w:rPr>
        <w:t>Pracovní postup: Připravte si výluh, jako v </w:t>
      </w:r>
      <w:proofErr w:type="spellStart"/>
      <w:r>
        <w:rPr>
          <w:rFonts w:ascii="Times New Roman" w:hAnsi="Times New Roman" w:cs="Times New Roman"/>
          <w:sz w:val="24"/>
          <w:szCs w:val="24"/>
        </w:rPr>
        <w:t>lp</w:t>
      </w:r>
      <w:proofErr w:type="spellEnd"/>
      <w:r>
        <w:rPr>
          <w:rFonts w:ascii="Times New Roman" w:hAnsi="Times New Roman" w:cs="Times New Roman"/>
          <w:sz w:val="24"/>
          <w:szCs w:val="24"/>
        </w:rPr>
        <w:t xml:space="preserve"> cvičení při důkazu vápníku</w:t>
      </w:r>
      <w:r w:rsidR="003633A5">
        <w:rPr>
          <w:rFonts w:ascii="Times New Roman" w:hAnsi="Times New Roman" w:cs="Times New Roman"/>
          <w:sz w:val="24"/>
          <w:szCs w:val="24"/>
        </w:rPr>
        <w:t xml:space="preserve">. Rostliny musí být pro přípravu výluhu dokonale spáleny (bílý pope a bezbarvý filtrát), neboť železo bývá zčásti vázáno v organických sloučeninách. K filtrátu přikapávejte pietou 3% roztok červené krevní soli - </w:t>
      </w:r>
      <w:proofErr w:type="spellStart"/>
      <w:r w:rsidR="003633A5">
        <w:rPr>
          <w:rFonts w:ascii="Times New Roman" w:hAnsi="Times New Roman" w:cs="Times New Roman"/>
          <w:sz w:val="24"/>
          <w:szCs w:val="24"/>
        </w:rPr>
        <w:t>hexakyanoželezitanu</w:t>
      </w:r>
      <w:proofErr w:type="spellEnd"/>
      <w:r w:rsidR="003633A5">
        <w:rPr>
          <w:rFonts w:ascii="Times New Roman" w:hAnsi="Times New Roman" w:cs="Times New Roman"/>
          <w:sz w:val="24"/>
          <w:szCs w:val="24"/>
        </w:rPr>
        <w:t xml:space="preserve"> draselného a pozorujte změny v roztoku.</w:t>
      </w:r>
    </w:p>
    <w:p w:rsidR="003633A5" w:rsidRDefault="003633A5">
      <w:pPr>
        <w:rPr>
          <w:rFonts w:ascii="Times New Roman" w:hAnsi="Times New Roman" w:cs="Times New Roman"/>
          <w:sz w:val="24"/>
          <w:szCs w:val="24"/>
        </w:rPr>
      </w:pPr>
      <w:r>
        <w:rPr>
          <w:rFonts w:ascii="Times New Roman" w:hAnsi="Times New Roman" w:cs="Times New Roman"/>
          <w:sz w:val="24"/>
          <w:szCs w:val="24"/>
        </w:rPr>
        <w:t>Výsledek pokusu: Původně bezbarvý filtrát se po reakci se zkoumadlem modře zabarvil. Při větší koncentraci železa se vytvoří modrá sraženina. Pokud by bylo zbarvení málo průkazné, zahustěte filtrát varem na třetinu nebo čtvrtinu původního objemu.</w:t>
      </w:r>
    </w:p>
    <w:p w:rsidR="003633A5" w:rsidRDefault="003633A5">
      <w:pPr>
        <w:rPr>
          <w:rFonts w:ascii="Times New Roman" w:hAnsi="Times New Roman" w:cs="Times New Roman"/>
          <w:sz w:val="24"/>
          <w:szCs w:val="24"/>
        </w:rPr>
      </w:pPr>
      <w:r>
        <w:rPr>
          <w:rFonts w:ascii="Times New Roman" w:hAnsi="Times New Roman" w:cs="Times New Roman"/>
          <w:sz w:val="24"/>
          <w:szCs w:val="24"/>
        </w:rPr>
        <w:t xml:space="preserve">Úkoly: </w:t>
      </w:r>
    </w:p>
    <w:p w:rsidR="003633A5" w:rsidRDefault="003633A5">
      <w:pPr>
        <w:rPr>
          <w:rFonts w:ascii="Times New Roman" w:hAnsi="Times New Roman" w:cs="Times New Roman"/>
          <w:sz w:val="24"/>
          <w:szCs w:val="24"/>
        </w:rPr>
      </w:pPr>
      <w:r>
        <w:rPr>
          <w:rFonts w:ascii="Times New Roman" w:hAnsi="Times New Roman" w:cs="Times New Roman"/>
          <w:sz w:val="24"/>
          <w:szCs w:val="24"/>
        </w:rPr>
        <w:t>1. Vysvětlete, proč pro přípravu výluhu nemůžeme použít kyselinu dusičnou?</w:t>
      </w:r>
    </w:p>
    <w:p w:rsidR="003633A5" w:rsidRDefault="003633A5">
      <w:pPr>
        <w:rPr>
          <w:rFonts w:ascii="Times New Roman" w:hAnsi="Times New Roman" w:cs="Times New Roman"/>
          <w:sz w:val="24"/>
          <w:szCs w:val="24"/>
        </w:rPr>
      </w:pPr>
    </w:p>
    <w:p w:rsidR="003633A5" w:rsidRDefault="003633A5">
      <w:pPr>
        <w:rPr>
          <w:rFonts w:ascii="Times New Roman" w:hAnsi="Times New Roman" w:cs="Times New Roman"/>
          <w:sz w:val="24"/>
          <w:szCs w:val="24"/>
        </w:rPr>
      </w:pPr>
    </w:p>
    <w:p w:rsidR="003633A5" w:rsidRDefault="003633A5">
      <w:pPr>
        <w:rPr>
          <w:rFonts w:ascii="Times New Roman" w:hAnsi="Times New Roman" w:cs="Times New Roman"/>
          <w:sz w:val="24"/>
          <w:szCs w:val="24"/>
        </w:rPr>
      </w:pPr>
      <w:r>
        <w:rPr>
          <w:rFonts w:ascii="Times New Roman" w:hAnsi="Times New Roman" w:cs="Times New Roman"/>
          <w:sz w:val="24"/>
          <w:szCs w:val="24"/>
        </w:rPr>
        <w:t>2. Vysvětlete, která sloučenina reakcí vzniká?</w:t>
      </w:r>
    </w:p>
    <w:p w:rsidR="003633A5" w:rsidRDefault="003633A5">
      <w:pPr>
        <w:rPr>
          <w:rFonts w:ascii="Times New Roman" w:hAnsi="Times New Roman" w:cs="Times New Roman"/>
          <w:sz w:val="24"/>
          <w:szCs w:val="24"/>
        </w:rPr>
      </w:pPr>
    </w:p>
    <w:p w:rsidR="003633A5" w:rsidRDefault="003633A5">
      <w:pPr>
        <w:rPr>
          <w:rFonts w:ascii="Times New Roman" w:hAnsi="Times New Roman" w:cs="Times New Roman"/>
          <w:sz w:val="24"/>
          <w:szCs w:val="24"/>
        </w:rPr>
      </w:pPr>
    </w:p>
    <w:p w:rsidR="003633A5" w:rsidRDefault="003633A5">
      <w:pPr>
        <w:rPr>
          <w:rFonts w:ascii="Times New Roman" w:hAnsi="Times New Roman" w:cs="Times New Roman"/>
          <w:sz w:val="24"/>
          <w:szCs w:val="24"/>
        </w:rPr>
      </w:pPr>
      <w:r>
        <w:rPr>
          <w:rFonts w:ascii="Times New Roman" w:hAnsi="Times New Roman" w:cs="Times New Roman"/>
          <w:sz w:val="24"/>
          <w:szCs w:val="24"/>
        </w:rPr>
        <w:t>3. Napište jakou úlohu plní železo v organismech?</w:t>
      </w:r>
    </w:p>
    <w:p w:rsidR="003633A5" w:rsidRDefault="003633A5">
      <w:pPr>
        <w:rPr>
          <w:rFonts w:ascii="Times New Roman" w:hAnsi="Times New Roman" w:cs="Times New Roman"/>
          <w:sz w:val="24"/>
          <w:szCs w:val="24"/>
        </w:rPr>
      </w:pPr>
    </w:p>
    <w:p w:rsidR="003633A5" w:rsidRDefault="003633A5">
      <w:pPr>
        <w:rPr>
          <w:rFonts w:ascii="Times New Roman" w:hAnsi="Times New Roman" w:cs="Times New Roman"/>
          <w:sz w:val="24"/>
          <w:szCs w:val="24"/>
        </w:rPr>
      </w:pPr>
    </w:p>
    <w:p w:rsidR="003633A5" w:rsidRPr="006F02CD" w:rsidRDefault="003633A5">
      <w:pPr>
        <w:rPr>
          <w:rFonts w:ascii="Times New Roman" w:hAnsi="Times New Roman" w:cs="Times New Roman"/>
          <w:sz w:val="24"/>
          <w:szCs w:val="24"/>
        </w:rPr>
      </w:pPr>
      <w:r>
        <w:rPr>
          <w:rFonts w:ascii="Times New Roman" w:hAnsi="Times New Roman" w:cs="Times New Roman"/>
          <w:sz w:val="24"/>
          <w:szCs w:val="24"/>
        </w:rPr>
        <w:t>4. Jak se projeví u rostlin nedostatek železa?</w:t>
      </w:r>
    </w:p>
    <w:sectPr w:rsidR="003633A5" w:rsidRPr="006F02CD" w:rsidSect="00AB01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2CD"/>
    <w:rsid w:val="000664EF"/>
    <w:rsid w:val="003633A5"/>
    <w:rsid w:val="00401F96"/>
    <w:rsid w:val="006F02CD"/>
    <w:rsid w:val="007F38D4"/>
    <w:rsid w:val="00A44A43"/>
    <w:rsid w:val="00AB0145"/>
    <w:rsid w:val="00DD79E2"/>
    <w:rsid w:val="00DE19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F02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02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F02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02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1019</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stercl</cp:lastModifiedBy>
  <cp:revision>3</cp:revision>
  <dcterms:created xsi:type="dcterms:W3CDTF">2015-04-26T10:19:00Z</dcterms:created>
  <dcterms:modified xsi:type="dcterms:W3CDTF">2015-04-26T11:01:00Z</dcterms:modified>
</cp:coreProperties>
</file>