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3EB" w:rsidRDefault="00926750">
      <w:pPr>
        <w:rPr>
          <w:rFonts w:ascii="Times New Roman" w:hAnsi="Times New Roman" w:cs="Times New Roman"/>
          <w:sz w:val="24"/>
          <w:szCs w:val="24"/>
        </w:rPr>
      </w:pPr>
      <w:bookmarkStart w:id="0" w:name="_GoBack"/>
      <w:bookmarkEnd w:id="0"/>
      <w:r>
        <w:rPr>
          <w:noProof/>
        </w:rPr>
        <w:drawing>
          <wp:inline distT="0" distB="0" distL="0" distR="0" wp14:anchorId="068649B1" wp14:editId="68C5AE11">
            <wp:extent cx="2628900" cy="1193165"/>
            <wp:effectExtent l="0" t="0" r="0" b="6985"/>
            <wp:docPr id="2" name="irc_mi" descr="http://www.vszdrav.cz/userdata/pictures/upr_3_loga_nadpisy_text.JPG"/>
            <wp:cNvGraphicFramePr/>
            <a:graphic xmlns:a="http://schemas.openxmlformats.org/drawingml/2006/main">
              <a:graphicData uri="http://schemas.openxmlformats.org/drawingml/2006/picture">
                <pic:pic xmlns:pic="http://schemas.openxmlformats.org/drawingml/2006/picture">
                  <pic:nvPicPr>
                    <pic:cNvPr id="5" name="irc_mi" descr="http://www.vszdrav.cz/userdata/pictures/upr_3_loga_nadpisy_text.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1193165"/>
                    </a:xfrm>
                    <a:prstGeom prst="rect">
                      <a:avLst/>
                    </a:prstGeom>
                    <a:noFill/>
                    <a:ln>
                      <a:noFill/>
                    </a:ln>
                  </pic:spPr>
                </pic:pic>
              </a:graphicData>
            </a:graphic>
          </wp:inline>
        </w:drawing>
      </w:r>
    </w:p>
    <w:p w:rsidR="00B14EAE" w:rsidRPr="00926750" w:rsidRDefault="004C2852">
      <w:pPr>
        <w:rPr>
          <w:rFonts w:ascii="Times New Roman" w:hAnsi="Times New Roman" w:cs="Times New Roman"/>
          <w:b/>
          <w:sz w:val="24"/>
          <w:szCs w:val="24"/>
          <w:u w:val="single"/>
        </w:rPr>
      </w:pPr>
      <w:r w:rsidRPr="00926750">
        <w:rPr>
          <w:rFonts w:ascii="Times New Roman" w:hAnsi="Times New Roman" w:cs="Times New Roman"/>
          <w:b/>
          <w:sz w:val="24"/>
          <w:szCs w:val="24"/>
          <w:u w:val="single"/>
        </w:rPr>
        <w:t>LP  Pozorování krásnoočka zeleného (</w:t>
      </w:r>
      <w:proofErr w:type="spellStart"/>
      <w:r w:rsidRPr="00926750">
        <w:rPr>
          <w:rFonts w:ascii="Times New Roman" w:hAnsi="Times New Roman" w:cs="Times New Roman"/>
          <w:b/>
          <w:i/>
          <w:sz w:val="24"/>
          <w:szCs w:val="24"/>
          <w:u w:val="single"/>
        </w:rPr>
        <w:t>Euglena</w:t>
      </w:r>
      <w:proofErr w:type="spellEnd"/>
      <w:r w:rsidRPr="00926750">
        <w:rPr>
          <w:rFonts w:ascii="Times New Roman" w:hAnsi="Times New Roman" w:cs="Times New Roman"/>
          <w:b/>
          <w:i/>
          <w:sz w:val="24"/>
          <w:szCs w:val="24"/>
          <w:u w:val="single"/>
        </w:rPr>
        <w:t xml:space="preserve"> </w:t>
      </w:r>
      <w:proofErr w:type="spellStart"/>
      <w:r w:rsidRPr="00926750">
        <w:rPr>
          <w:rFonts w:ascii="Times New Roman" w:hAnsi="Times New Roman" w:cs="Times New Roman"/>
          <w:b/>
          <w:i/>
          <w:sz w:val="24"/>
          <w:szCs w:val="24"/>
          <w:u w:val="single"/>
        </w:rPr>
        <w:t>viridis</w:t>
      </w:r>
      <w:proofErr w:type="spellEnd"/>
      <w:r w:rsidRPr="00926750">
        <w:rPr>
          <w:rFonts w:ascii="Times New Roman" w:hAnsi="Times New Roman" w:cs="Times New Roman"/>
          <w:b/>
          <w:sz w:val="24"/>
          <w:szCs w:val="24"/>
          <w:u w:val="single"/>
        </w:rPr>
        <w:t>).</w:t>
      </w:r>
    </w:p>
    <w:p w:rsidR="004C2852" w:rsidRDefault="004C2852">
      <w:pPr>
        <w:rPr>
          <w:rFonts w:ascii="Times New Roman" w:hAnsi="Times New Roman" w:cs="Times New Roman"/>
          <w:sz w:val="24"/>
          <w:szCs w:val="24"/>
        </w:rPr>
      </w:pPr>
      <w:r w:rsidRPr="00E543EB">
        <w:rPr>
          <w:rFonts w:ascii="Times New Roman" w:hAnsi="Times New Roman" w:cs="Times New Roman"/>
          <w:b/>
          <w:sz w:val="24"/>
          <w:szCs w:val="24"/>
        </w:rPr>
        <w:t>Úkol</w:t>
      </w:r>
      <w:r>
        <w:rPr>
          <w:rFonts w:ascii="Times New Roman" w:hAnsi="Times New Roman" w:cs="Times New Roman"/>
          <w:sz w:val="24"/>
          <w:szCs w:val="24"/>
        </w:rPr>
        <w:t xml:space="preserve">: Pozorovat </w:t>
      </w:r>
      <w:r w:rsidR="00E543EB">
        <w:rPr>
          <w:rFonts w:ascii="Times New Roman" w:hAnsi="Times New Roman" w:cs="Times New Roman"/>
          <w:sz w:val="24"/>
          <w:szCs w:val="24"/>
        </w:rPr>
        <w:t>zpomalený</w:t>
      </w:r>
      <w:r w:rsidR="001E3D41">
        <w:rPr>
          <w:rFonts w:ascii="Times New Roman" w:hAnsi="Times New Roman" w:cs="Times New Roman"/>
          <w:sz w:val="24"/>
          <w:szCs w:val="24"/>
        </w:rPr>
        <w:t xml:space="preserve"> pohybu </w:t>
      </w:r>
      <w:r>
        <w:rPr>
          <w:rFonts w:ascii="Times New Roman" w:hAnsi="Times New Roman" w:cs="Times New Roman"/>
          <w:sz w:val="24"/>
          <w:szCs w:val="24"/>
        </w:rPr>
        <w:t>krásnoočk</w:t>
      </w:r>
      <w:r w:rsidR="001E3D41">
        <w:rPr>
          <w:rFonts w:ascii="Times New Roman" w:hAnsi="Times New Roman" w:cs="Times New Roman"/>
          <w:sz w:val="24"/>
          <w:szCs w:val="24"/>
        </w:rPr>
        <w:t>a</w:t>
      </w:r>
      <w:r>
        <w:rPr>
          <w:rFonts w:ascii="Times New Roman" w:hAnsi="Times New Roman" w:cs="Times New Roman"/>
          <w:sz w:val="24"/>
          <w:szCs w:val="24"/>
        </w:rPr>
        <w:t xml:space="preserve"> zelené</w:t>
      </w:r>
      <w:r w:rsidR="001E3D41">
        <w:rPr>
          <w:rFonts w:ascii="Times New Roman" w:hAnsi="Times New Roman" w:cs="Times New Roman"/>
          <w:sz w:val="24"/>
          <w:szCs w:val="24"/>
        </w:rPr>
        <w:t>ho</w:t>
      </w:r>
      <w:r>
        <w:rPr>
          <w:rFonts w:ascii="Times New Roman" w:hAnsi="Times New Roman" w:cs="Times New Roman"/>
          <w:sz w:val="24"/>
          <w:szCs w:val="24"/>
        </w:rPr>
        <w:t xml:space="preserve"> a naučit se přípravu očkování jeho kultury.</w:t>
      </w:r>
    </w:p>
    <w:p w:rsidR="004C2852" w:rsidRDefault="004C2852">
      <w:pPr>
        <w:rPr>
          <w:rFonts w:ascii="Times New Roman" w:hAnsi="Times New Roman" w:cs="Times New Roman"/>
          <w:sz w:val="24"/>
          <w:szCs w:val="24"/>
        </w:rPr>
      </w:pPr>
      <w:r w:rsidRPr="00E543EB">
        <w:rPr>
          <w:rFonts w:ascii="Times New Roman" w:hAnsi="Times New Roman" w:cs="Times New Roman"/>
          <w:b/>
          <w:sz w:val="24"/>
          <w:szCs w:val="24"/>
        </w:rPr>
        <w:t>Pomůcky</w:t>
      </w:r>
      <w:r>
        <w:rPr>
          <w:rFonts w:ascii="Times New Roman" w:hAnsi="Times New Roman" w:cs="Times New Roman"/>
          <w:sz w:val="24"/>
          <w:szCs w:val="24"/>
        </w:rPr>
        <w:t>: živá kultura krásnoočka zeleného (</w:t>
      </w:r>
      <w:proofErr w:type="spellStart"/>
      <w:r w:rsidRPr="004C2852">
        <w:rPr>
          <w:rFonts w:ascii="Times New Roman" w:hAnsi="Times New Roman" w:cs="Times New Roman"/>
          <w:i/>
          <w:sz w:val="24"/>
          <w:szCs w:val="24"/>
        </w:rPr>
        <w:t>Euglena</w:t>
      </w:r>
      <w:proofErr w:type="spellEnd"/>
      <w:r w:rsidRPr="004C2852">
        <w:rPr>
          <w:rFonts w:ascii="Times New Roman" w:hAnsi="Times New Roman" w:cs="Times New Roman"/>
          <w:i/>
          <w:sz w:val="24"/>
          <w:szCs w:val="24"/>
        </w:rPr>
        <w:t xml:space="preserve"> </w:t>
      </w:r>
      <w:proofErr w:type="spellStart"/>
      <w:r w:rsidRPr="004C2852">
        <w:rPr>
          <w:rFonts w:ascii="Times New Roman" w:hAnsi="Times New Roman" w:cs="Times New Roman"/>
          <w:i/>
          <w:sz w:val="24"/>
          <w:szCs w:val="24"/>
        </w:rPr>
        <w:t>viridis</w:t>
      </w:r>
      <w:proofErr w:type="spellEnd"/>
      <w:r>
        <w:rPr>
          <w:rFonts w:ascii="Times New Roman" w:hAnsi="Times New Roman" w:cs="Times New Roman"/>
          <w:sz w:val="24"/>
          <w:szCs w:val="24"/>
        </w:rPr>
        <w:t xml:space="preserve">), pepton, octan sodný, potřeby pro mikroskopování, vata, zkumavky, kahan, </w:t>
      </w:r>
      <w:proofErr w:type="spellStart"/>
      <w:r>
        <w:rPr>
          <w:rFonts w:ascii="Times New Roman" w:hAnsi="Times New Roman" w:cs="Times New Roman"/>
          <w:sz w:val="24"/>
          <w:szCs w:val="24"/>
        </w:rPr>
        <w:t>Erlenmayerova</w:t>
      </w:r>
      <w:proofErr w:type="spellEnd"/>
      <w:r>
        <w:rPr>
          <w:rFonts w:ascii="Times New Roman" w:hAnsi="Times New Roman" w:cs="Times New Roman"/>
          <w:sz w:val="24"/>
          <w:szCs w:val="24"/>
        </w:rPr>
        <w:t xml:space="preserve"> baňka.</w:t>
      </w:r>
    </w:p>
    <w:p w:rsidR="004C2852" w:rsidRDefault="004C2852">
      <w:pPr>
        <w:rPr>
          <w:rFonts w:ascii="Times New Roman" w:hAnsi="Times New Roman" w:cs="Times New Roman"/>
          <w:sz w:val="24"/>
          <w:szCs w:val="24"/>
        </w:rPr>
      </w:pPr>
      <w:r w:rsidRPr="00E543EB">
        <w:rPr>
          <w:rFonts w:ascii="Times New Roman" w:hAnsi="Times New Roman" w:cs="Times New Roman"/>
          <w:b/>
          <w:sz w:val="24"/>
          <w:szCs w:val="24"/>
        </w:rPr>
        <w:t>Teorie</w:t>
      </w:r>
      <w:r>
        <w:rPr>
          <w:rFonts w:ascii="Times New Roman" w:hAnsi="Times New Roman" w:cs="Times New Roman"/>
          <w:sz w:val="24"/>
          <w:szCs w:val="24"/>
        </w:rPr>
        <w:t>:</w:t>
      </w:r>
      <w:r w:rsidR="00FD4176">
        <w:rPr>
          <w:rFonts w:ascii="Times New Roman" w:hAnsi="Times New Roman" w:cs="Times New Roman"/>
          <w:sz w:val="24"/>
          <w:szCs w:val="24"/>
        </w:rPr>
        <w:t xml:space="preserve"> Krásnoočko zelené (</w:t>
      </w:r>
      <w:proofErr w:type="spellStart"/>
      <w:r w:rsidR="00FD4176" w:rsidRPr="00FD4176">
        <w:rPr>
          <w:rFonts w:ascii="Times New Roman" w:hAnsi="Times New Roman" w:cs="Times New Roman"/>
          <w:i/>
          <w:sz w:val="24"/>
          <w:szCs w:val="24"/>
        </w:rPr>
        <w:t>Euglena</w:t>
      </w:r>
      <w:proofErr w:type="spellEnd"/>
      <w:r w:rsidR="00FD4176" w:rsidRPr="00FD4176">
        <w:rPr>
          <w:rFonts w:ascii="Times New Roman" w:hAnsi="Times New Roman" w:cs="Times New Roman"/>
          <w:i/>
          <w:sz w:val="24"/>
          <w:szCs w:val="24"/>
        </w:rPr>
        <w:t xml:space="preserve"> </w:t>
      </w:r>
      <w:proofErr w:type="spellStart"/>
      <w:r w:rsidR="00FD4176" w:rsidRPr="00FD4176">
        <w:rPr>
          <w:rFonts w:ascii="Times New Roman" w:hAnsi="Times New Roman" w:cs="Times New Roman"/>
          <w:i/>
          <w:sz w:val="24"/>
          <w:szCs w:val="24"/>
        </w:rPr>
        <w:t>viridis</w:t>
      </w:r>
      <w:proofErr w:type="spellEnd"/>
      <w:r w:rsidR="00FD4176">
        <w:rPr>
          <w:rFonts w:ascii="Times New Roman" w:hAnsi="Times New Roman" w:cs="Times New Roman"/>
          <w:sz w:val="24"/>
          <w:szCs w:val="24"/>
        </w:rPr>
        <w:t>) patří k nejhojnějším zástupcům svého rodu. Ve volné přírodě ho můžeme najít v kalužích, v příkopech, ve vodách znečistěných močůvkou, v návesních rybníčcích poblíž hnojišť, kde se může vyskytovat v takovém množství, že voda bývá zelenavě zbarvená. V současném pojetí systé</w:t>
      </w:r>
      <w:r w:rsidR="00682CA4">
        <w:rPr>
          <w:rFonts w:ascii="Times New Roman" w:hAnsi="Times New Roman" w:cs="Times New Roman"/>
          <w:sz w:val="24"/>
          <w:szCs w:val="24"/>
        </w:rPr>
        <w:t xml:space="preserve">mu patří krásnoočka do skupiny </w:t>
      </w:r>
      <w:r w:rsidR="00FD4176">
        <w:rPr>
          <w:rFonts w:ascii="Times New Roman" w:hAnsi="Times New Roman" w:cs="Times New Roman"/>
          <w:sz w:val="24"/>
          <w:szCs w:val="24"/>
        </w:rPr>
        <w:t xml:space="preserve">(„říše“) </w:t>
      </w:r>
      <w:proofErr w:type="spellStart"/>
      <w:r w:rsidR="00FD4176">
        <w:rPr>
          <w:rFonts w:ascii="Times New Roman" w:hAnsi="Times New Roman" w:cs="Times New Roman"/>
          <w:sz w:val="24"/>
          <w:szCs w:val="24"/>
        </w:rPr>
        <w:t>Excavata</w:t>
      </w:r>
      <w:proofErr w:type="spellEnd"/>
      <w:r w:rsidR="00FD4176">
        <w:rPr>
          <w:rFonts w:ascii="Times New Roman" w:hAnsi="Times New Roman" w:cs="Times New Roman"/>
          <w:sz w:val="24"/>
          <w:szCs w:val="24"/>
        </w:rPr>
        <w:t>. Tato eukaryotní skupina („říše“) zahrnuje organismy jednobuněčné anebo s jedním a více bičíky. Přítomna jsou buněčná ústa a bázi bičíků a „postranní rýha. Rozdě</w:t>
      </w:r>
      <w:r w:rsidR="00682CA4">
        <w:rPr>
          <w:rFonts w:ascii="Times New Roman" w:hAnsi="Times New Roman" w:cs="Times New Roman"/>
          <w:sz w:val="24"/>
          <w:szCs w:val="24"/>
        </w:rPr>
        <w:t>l</w:t>
      </w:r>
      <w:r w:rsidR="00FD4176">
        <w:rPr>
          <w:rFonts w:ascii="Times New Roman" w:hAnsi="Times New Roman" w:cs="Times New Roman"/>
          <w:sz w:val="24"/>
          <w:szCs w:val="24"/>
        </w:rPr>
        <w:t xml:space="preserve">uje se na dvě skupiny </w:t>
      </w:r>
      <w:proofErr w:type="spellStart"/>
      <w:r w:rsidR="00FD4176">
        <w:rPr>
          <w:rFonts w:ascii="Times New Roman" w:hAnsi="Times New Roman" w:cs="Times New Roman"/>
          <w:sz w:val="24"/>
          <w:szCs w:val="24"/>
        </w:rPr>
        <w:t>Metamonády</w:t>
      </w:r>
      <w:proofErr w:type="spellEnd"/>
      <w:r w:rsidR="00FD4176">
        <w:rPr>
          <w:rFonts w:ascii="Times New Roman" w:hAnsi="Times New Roman" w:cs="Times New Roman"/>
          <w:sz w:val="24"/>
          <w:szCs w:val="24"/>
        </w:rPr>
        <w:t>, zahrnující rody</w:t>
      </w:r>
      <w:r w:rsidR="00AE1B01">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Lamblia</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Chilomastix</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Trichomonas</w:t>
      </w:r>
      <w:proofErr w:type="spellEnd"/>
      <w:r w:rsidR="00FD4176">
        <w:rPr>
          <w:rFonts w:ascii="Times New Roman" w:hAnsi="Times New Roman" w:cs="Times New Roman"/>
          <w:sz w:val="24"/>
          <w:szCs w:val="24"/>
        </w:rPr>
        <w:t xml:space="preserve">, </w:t>
      </w:r>
      <w:proofErr w:type="spellStart"/>
      <w:r w:rsidR="00FD4176" w:rsidRPr="00AE1B01">
        <w:rPr>
          <w:rFonts w:ascii="Times New Roman" w:hAnsi="Times New Roman" w:cs="Times New Roman"/>
          <w:i/>
          <w:sz w:val="24"/>
          <w:szCs w:val="24"/>
        </w:rPr>
        <w:t>Mixotricha</w:t>
      </w:r>
      <w:proofErr w:type="spellEnd"/>
      <w:r w:rsidR="00AE1B01">
        <w:rPr>
          <w:rFonts w:ascii="Times New Roman" w:hAnsi="Times New Roman" w:cs="Times New Roman"/>
          <w:sz w:val="24"/>
          <w:szCs w:val="24"/>
        </w:rPr>
        <w:t xml:space="preserve"> a skupinu </w:t>
      </w:r>
      <w:proofErr w:type="spellStart"/>
      <w:r w:rsidR="00AE1B01">
        <w:rPr>
          <w:rFonts w:ascii="Times New Roman" w:hAnsi="Times New Roman" w:cs="Times New Roman"/>
          <w:sz w:val="24"/>
          <w:szCs w:val="24"/>
        </w:rPr>
        <w:t>Discicristáty</w:t>
      </w:r>
      <w:proofErr w:type="spellEnd"/>
      <w:r w:rsidR="00AE1B01">
        <w:rPr>
          <w:rFonts w:ascii="Times New Roman" w:hAnsi="Times New Roman" w:cs="Times New Roman"/>
          <w:sz w:val="24"/>
          <w:szCs w:val="24"/>
        </w:rPr>
        <w:t xml:space="preserve"> zahrnuj</w:t>
      </w:r>
      <w:r w:rsidR="00FD4176">
        <w:rPr>
          <w:rFonts w:ascii="Times New Roman" w:hAnsi="Times New Roman" w:cs="Times New Roman"/>
          <w:sz w:val="24"/>
          <w:szCs w:val="24"/>
        </w:rPr>
        <w:t xml:space="preserve">ící dvě skupiny: </w:t>
      </w:r>
      <w:proofErr w:type="spellStart"/>
      <w:r w:rsidR="00FD4176">
        <w:rPr>
          <w:rFonts w:ascii="Times New Roman" w:hAnsi="Times New Roman" w:cs="Times New Roman"/>
          <w:sz w:val="24"/>
          <w:szCs w:val="24"/>
        </w:rPr>
        <w:t>Euglenozoa</w:t>
      </w:r>
      <w:proofErr w:type="spellEnd"/>
      <w:r w:rsidR="00FD4176">
        <w:rPr>
          <w:rFonts w:ascii="Times New Roman" w:hAnsi="Times New Roman" w:cs="Times New Roman"/>
          <w:sz w:val="24"/>
          <w:szCs w:val="24"/>
        </w:rPr>
        <w:t xml:space="preserve"> a </w:t>
      </w:r>
      <w:proofErr w:type="spellStart"/>
      <w:r w:rsidR="00FD4176">
        <w:rPr>
          <w:rFonts w:ascii="Times New Roman" w:hAnsi="Times New Roman" w:cs="Times New Roman"/>
          <w:sz w:val="24"/>
          <w:szCs w:val="24"/>
        </w:rPr>
        <w:t>Percolozoa</w:t>
      </w:r>
      <w:proofErr w:type="spellEnd"/>
      <w:r w:rsidR="00FD4176">
        <w:rPr>
          <w:rFonts w:ascii="Times New Roman" w:hAnsi="Times New Roman" w:cs="Times New Roman"/>
          <w:sz w:val="24"/>
          <w:szCs w:val="24"/>
        </w:rPr>
        <w:t xml:space="preserve">. Do skupiny </w:t>
      </w:r>
      <w:proofErr w:type="spellStart"/>
      <w:r w:rsidR="00FD4176">
        <w:rPr>
          <w:rFonts w:ascii="Times New Roman" w:hAnsi="Times New Roman" w:cs="Times New Roman"/>
          <w:sz w:val="24"/>
          <w:szCs w:val="24"/>
        </w:rPr>
        <w:t>Euglenozoa</w:t>
      </w:r>
      <w:proofErr w:type="spellEnd"/>
      <w:r w:rsidR="00AE1B01">
        <w:rPr>
          <w:rFonts w:ascii="Times New Roman" w:hAnsi="Times New Roman" w:cs="Times New Roman"/>
          <w:sz w:val="24"/>
          <w:szCs w:val="24"/>
        </w:rPr>
        <w:t xml:space="preserve"> náleží krásnoočka (</w:t>
      </w:r>
      <w:proofErr w:type="spellStart"/>
      <w:r w:rsidR="00AE1B01" w:rsidRPr="00AE1B01">
        <w:rPr>
          <w:rFonts w:ascii="Times New Roman" w:hAnsi="Times New Roman" w:cs="Times New Roman"/>
          <w:i/>
          <w:sz w:val="24"/>
          <w:szCs w:val="24"/>
        </w:rPr>
        <w:t>Euglena</w:t>
      </w:r>
      <w:proofErr w:type="spellEnd"/>
      <w:r w:rsidR="00AE1B01">
        <w:rPr>
          <w:rFonts w:ascii="Times New Roman" w:hAnsi="Times New Roman" w:cs="Times New Roman"/>
          <w:sz w:val="24"/>
          <w:szCs w:val="24"/>
        </w:rPr>
        <w:t xml:space="preserve">) s rody </w:t>
      </w:r>
      <w:proofErr w:type="spellStart"/>
      <w:r w:rsidR="00AE1B01" w:rsidRPr="00AE1B01">
        <w:rPr>
          <w:rFonts w:ascii="Times New Roman" w:hAnsi="Times New Roman" w:cs="Times New Roman"/>
          <w:i/>
          <w:sz w:val="24"/>
          <w:szCs w:val="24"/>
        </w:rPr>
        <w:t>Leishmania</w:t>
      </w:r>
      <w:proofErr w:type="spellEnd"/>
      <w:r w:rsidR="00AE1B01">
        <w:rPr>
          <w:rFonts w:ascii="Times New Roman" w:hAnsi="Times New Roman" w:cs="Times New Roman"/>
          <w:sz w:val="24"/>
          <w:szCs w:val="24"/>
        </w:rPr>
        <w:t xml:space="preserve"> a </w:t>
      </w:r>
      <w:r w:rsidR="00AE1B01" w:rsidRPr="00AE1B01">
        <w:rPr>
          <w:rFonts w:ascii="Times New Roman" w:hAnsi="Times New Roman" w:cs="Times New Roman"/>
          <w:i/>
          <w:sz w:val="24"/>
          <w:szCs w:val="24"/>
        </w:rPr>
        <w:t>Trypanosoma</w:t>
      </w:r>
      <w:r w:rsidR="00AE1B01">
        <w:rPr>
          <w:rFonts w:ascii="Times New Roman" w:hAnsi="Times New Roman" w:cs="Times New Roman"/>
          <w:sz w:val="24"/>
          <w:szCs w:val="24"/>
        </w:rPr>
        <w:t>. Krásnoočka pohltili - „sežrali“ zelenou řasu a jejich chloroplasty mají trojitou membránu a obsahují chlorofyl a+ b.</w:t>
      </w:r>
    </w:p>
    <w:p w:rsidR="00C96E46" w:rsidRDefault="00682CA4">
      <w:pPr>
        <w:rPr>
          <w:rFonts w:ascii="Times New Roman" w:hAnsi="Times New Roman" w:cs="Times New Roman"/>
          <w:sz w:val="24"/>
          <w:szCs w:val="24"/>
        </w:rPr>
      </w:pPr>
      <w:r w:rsidRPr="00E543EB">
        <w:rPr>
          <w:rFonts w:ascii="Times New Roman" w:hAnsi="Times New Roman" w:cs="Times New Roman"/>
          <w:b/>
          <w:sz w:val="24"/>
          <w:szCs w:val="24"/>
        </w:rPr>
        <w:t>Stavba těla</w:t>
      </w:r>
      <w:r>
        <w:rPr>
          <w:rFonts w:ascii="Times New Roman" w:hAnsi="Times New Roman" w:cs="Times New Roman"/>
          <w:sz w:val="24"/>
          <w:szCs w:val="24"/>
        </w:rPr>
        <w:t xml:space="preserve">: Vřetenovité tělo krásnoočka zeleného je pokryto jemně šroubovitě rýhovanou </w:t>
      </w:r>
      <w:r w:rsidRPr="00682CA4">
        <w:rPr>
          <w:rFonts w:ascii="Times New Roman" w:hAnsi="Times New Roman" w:cs="Times New Roman"/>
          <w:b/>
          <w:sz w:val="24"/>
          <w:szCs w:val="24"/>
        </w:rPr>
        <w:t>pelikulou</w:t>
      </w:r>
      <w:r>
        <w:rPr>
          <w:rFonts w:ascii="Times New Roman" w:hAnsi="Times New Roman" w:cs="Times New Roman"/>
          <w:sz w:val="24"/>
          <w:szCs w:val="24"/>
        </w:rPr>
        <w:t xml:space="preserve">, která je pružná a umožňuje měnit tvar těla a vykonávat tzv. </w:t>
      </w:r>
      <w:r w:rsidRPr="00682CA4">
        <w:rPr>
          <w:rFonts w:ascii="Times New Roman" w:hAnsi="Times New Roman" w:cs="Times New Roman"/>
          <w:b/>
          <w:sz w:val="24"/>
          <w:szCs w:val="24"/>
        </w:rPr>
        <w:t>metabolické pohyby</w:t>
      </w:r>
      <w:r>
        <w:rPr>
          <w:rFonts w:ascii="Times New Roman" w:hAnsi="Times New Roman" w:cs="Times New Roman"/>
          <w:sz w:val="24"/>
          <w:szCs w:val="24"/>
        </w:rPr>
        <w:t xml:space="preserve">. Zadní konec těla je zašpičatělý. Z předního konce vyčnívá ze zúžené části tzv. </w:t>
      </w:r>
      <w:proofErr w:type="spellStart"/>
      <w:r w:rsidRPr="00DD51A2">
        <w:rPr>
          <w:rFonts w:ascii="Times New Roman" w:hAnsi="Times New Roman" w:cs="Times New Roman"/>
          <w:b/>
          <w:sz w:val="24"/>
          <w:szCs w:val="24"/>
        </w:rPr>
        <w:t>ampuly</w:t>
      </w:r>
      <w:proofErr w:type="spellEnd"/>
      <w:r>
        <w:rPr>
          <w:rFonts w:ascii="Times New Roman" w:hAnsi="Times New Roman" w:cs="Times New Roman"/>
          <w:sz w:val="24"/>
          <w:szCs w:val="24"/>
        </w:rPr>
        <w:t xml:space="preserve"> (nádržky, </w:t>
      </w:r>
      <w:proofErr w:type="spellStart"/>
      <w:r>
        <w:rPr>
          <w:rFonts w:ascii="Times New Roman" w:hAnsi="Times New Roman" w:cs="Times New Roman"/>
          <w:sz w:val="24"/>
          <w:szCs w:val="24"/>
        </w:rPr>
        <w:t>reservoir</w:t>
      </w:r>
      <w:proofErr w:type="spellEnd"/>
      <w:r>
        <w:rPr>
          <w:rFonts w:ascii="Times New Roman" w:hAnsi="Times New Roman" w:cs="Times New Roman"/>
          <w:sz w:val="24"/>
          <w:szCs w:val="24"/>
        </w:rPr>
        <w:t xml:space="preserve">), jediný dlouhý a jemný </w:t>
      </w:r>
      <w:r w:rsidRPr="00DD51A2">
        <w:rPr>
          <w:rFonts w:ascii="Times New Roman" w:hAnsi="Times New Roman" w:cs="Times New Roman"/>
          <w:b/>
          <w:sz w:val="24"/>
          <w:szCs w:val="24"/>
        </w:rPr>
        <w:t xml:space="preserve">bičík </w:t>
      </w:r>
      <w:r>
        <w:rPr>
          <w:rFonts w:ascii="Times New Roman" w:hAnsi="Times New Roman" w:cs="Times New Roman"/>
          <w:sz w:val="24"/>
          <w:szCs w:val="24"/>
        </w:rPr>
        <w:t>(</w:t>
      </w:r>
      <w:proofErr w:type="spellStart"/>
      <w:r>
        <w:rPr>
          <w:rFonts w:ascii="Times New Roman" w:hAnsi="Times New Roman" w:cs="Times New Roman"/>
          <w:sz w:val="24"/>
          <w:szCs w:val="24"/>
        </w:rPr>
        <w:t>flagellum</w:t>
      </w:r>
      <w:proofErr w:type="spellEnd"/>
      <w:r>
        <w:rPr>
          <w:rFonts w:ascii="Times New Roman" w:hAnsi="Times New Roman" w:cs="Times New Roman"/>
          <w:sz w:val="24"/>
          <w:szCs w:val="24"/>
        </w:rPr>
        <w:t>), který je rozdělený na spodním konci ve dvě větve</w:t>
      </w:r>
      <w:r w:rsidR="00DD51A2">
        <w:rPr>
          <w:rFonts w:ascii="Times New Roman" w:hAnsi="Times New Roman" w:cs="Times New Roman"/>
          <w:sz w:val="24"/>
          <w:szCs w:val="24"/>
        </w:rPr>
        <w:t xml:space="preserve">, opatřené </w:t>
      </w:r>
      <w:r w:rsidR="00DD51A2" w:rsidRPr="00DD51A2">
        <w:rPr>
          <w:rFonts w:ascii="Times New Roman" w:hAnsi="Times New Roman" w:cs="Times New Roman"/>
          <w:b/>
          <w:sz w:val="24"/>
          <w:szCs w:val="24"/>
        </w:rPr>
        <w:t>bazálními (základními) tělísky</w:t>
      </w:r>
      <w:r w:rsidR="00DD51A2">
        <w:rPr>
          <w:rFonts w:ascii="Times New Roman" w:hAnsi="Times New Roman" w:cs="Times New Roman"/>
          <w:sz w:val="24"/>
          <w:szCs w:val="24"/>
        </w:rPr>
        <w:t xml:space="preserve">, která zakotvují obě větve bičíku v cytoplazmě. Toto rozdělení bičíku je jen zdánlivé, protože jeden z kořenů je samostatný, ale redukovaný vlečný bičík. Nezbarvený bičík není zpravidla v mikroskopu vidět, neboť se u živého krásnoočka neustále pohybuje. </w:t>
      </w:r>
      <w:proofErr w:type="spellStart"/>
      <w:r w:rsidR="00DD51A2">
        <w:rPr>
          <w:rFonts w:ascii="Times New Roman" w:hAnsi="Times New Roman" w:cs="Times New Roman"/>
          <w:sz w:val="24"/>
          <w:szCs w:val="24"/>
        </w:rPr>
        <w:t>Ampula</w:t>
      </w:r>
      <w:proofErr w:type="spellEnd"/>
      <w:r w:rsidR="00DD51A2">
        <w:rPr>
          <w:rFonts w:ascii="Times New Roman" w:hAnsi="Times New Roman" w:cs="Times New Roman"/>
          <w:sz w:val="24"/>
          <w:szCs w:val="24"/>
        </w:rPr>
        <w:t xml:space="preserve"> je rezervoárem </w:t>
      </w:r>
      <w:r w:rsidR="00DD51A2" w:rsidRPr="00DD51A2">
        <w:rPr>
          <w:rFonts w:ascii="Times New Roman" w:hAnsi="Times New Roman" w:cs="Times New Roman"/>
          <w:b/>
          <w:sz w:val="24"/>
          <w:szCs w:val="24"/>
        </w:rPr>
        <w:t>stažitelné vakuoly</w:t>
      </w:r>
      <w:r w:rsidR="00DD51A2">
        <w:rPr>
          <w:rFonts w:ascii="Times New Roman" w:hAnsi="Times New Roman" w:cs="Times New Roman"/>
          <w:sz w:val="24"/>
          <w:szCs w:val="24"/>
        </w:rPr>
        <w:t xml:space="preserve">. Nad bazálními tělísky bičíku, poblíž </w:t>
      </w:r>
      <w:proofErr w:type="spellStart"/>
      <w:r w:rsidR="00DD51A2">
        <w:rPr>
          <w:rFonts w:ascii="Times New Roman" w:hAnsi="Times New Roman" w:cs="Times New Roman"/>
          <w:sz w:val="24"/>
          <w:szCs w:val="24"/>
        </w:rPr>
        <w:t>ampuly</w:t>
      </w:r>
      <w:proofErr w:type="spellEnd"/>
      <w:r w:rsidR="00DD51A2">
        <w:rPr>
          <w:rFonts w:ascii="Times New Roman" w:hAnsi="Times New Roman" w:cs="Times New Roman"/>
          <w:sz w:val="24"/>
          <w:szCs w:val="24"/>
        </w:rPr>
        <w:t xml:space="preserve">, se nachází tzv. </w:t>
      </w:r>
      <w:r w:rsidR="00DD51A2" w:rsidRPr="00DD51A2">
        <w:rPr>
          <w:rFonts w:ascii="Times New Roman" w:hAnsi="Times New Roman" w:cs="Times New Roman"/>
          <w:b/>
          <w:sz w:val="24"/>
          <w:szCs w:val="24"/>
        </w:rPr>
        <w:t>oční skvrna</w:t>
      </w:r>
      <w:r w:rsidR="00DD51A2">
        <w:rPr>
          <w:rFonts w:ascii="Times New Roman" w:hAnsi="Times New Roman" w:cs="Times New Roman"/>
          <w:sz w:val="24"/>
          <w:szCs w:val="24"/>
        </w:rPr>
        <w:t xml:space="preserve"> (stigma), která je tvořena karotenoidy hustě uloženými v bezbarvé hmotě. Tato oční skvrna je spolu se zduřeninou světločivné plazmy nad základem bičíku světločivným orgánem - fotoreceptorem. Stigma se při dělení krásnoočka taktéž dělí, nevzniká nově. Stigma vlastně zastiňuje zduřeninu světločivné plazmy (fotoreceptor) z jedné strany a umožňuje tak prostorovou orientaci krásnoočka vzhledem ke zdroji světla. Vlnovité pohyby bičíku umožňují pohyb. Při pohybu vpřed vykonává krásnoočko současně rotační pohyb kolem podélné osy těla. Veslovitý pohyb bičíku pohání krásnoočko dopředu, kmitavý pohyb přímo nataženého bičíku pohání tělo dozadu. Při bičíku vpravo drženém se pohybuje </w:t>
      </w:r>
      <w:r w:rsidR="00C96E46">
        <w:rPr>
          <w:rFonts w:ascii="Times New Roman" w:hAnsi="Times New Roman" w:cs="Times New Roman"/>
          <w:sz w:val="24"/>
          <w:szCs w:val="24"/>
        </w:rPr>
        <w:t xml:space="preserve">krásnoočko vlevo a naopak. Otáčivé pohyby krásnoočka jsou vyvolávány kruhovitými pohyby konce bičíku. Poblíž rozšířené části </w:t>
      </w:r>
      <w:proofErr w:type="spellStart"/>
      <w:r w:rsidR="00C96E46">
        <w:rPr>
          <w:rFonts w:ascii="Times New Roman" w:hAnsi="Times New Roman" w:cs="Times New Roman"/>
          <w:sz w:val="24"/>
          <w:szCs w:val="24"/>
        </w:rPr>
        <w:t>ampuly</w:t>
      </w:r>
      <w:proofErr w:type="spellEnd"/>
      <w:r w:rsidR="00C96E46">
        <w:rPr>
          <w:rFonts w:ascii="Times New Roman" w:hAnsi="Times New Roman" w:cs="Times New Roman"/>
          <w:sz w:val="24"/>
          <w:szCs w:val="24"/>
        </w:rPr>
        <w:t xml:space="preserve"> je </w:t>
      </w:r>
      <w:r w:rsidR="00C96E46" w:rsidRPr="00C96E46">
        <w:rPr>
          <w:rFonts w:ascii="Times New Roman" w:hAnsi="Times New Roman" w:cs="Times New Roman"/>
          <w:b/>
          <w:sz w:val="24"/>
          <w:szCs w:val="24"/>
        </w:rPr>
        <w:t>pulzující vakuola</w:t>
      </w:r>
      <w:r w:rsidR="00C96E46">
        <w:rPr>
          <w:rFonts w:ascii="Times New Roman" w:hAnsi="Times New Roman" w:cs="Times New Roman"/>
          <w:sz w:val="24"/>
          <w:szCs w:val="24"/>
        </w:rPr>
        <w:t xml:space="preserve">, věnčitě obklopená tzv. </w:t>
      </w:r>
      <w:proofErr w:type="spellStart"/>
      <w:r w:rsidR="00C96E46" w:rsidRPr="00C96E46">
        <w:rPr>
          <w:rFonts w:ascii="Times New Roman" w:hAnsi="Times New Roman" w:cs="Times New Roman"/>
          <w:b/>
          <w:sz w:val="24"/>
          <w:szCs w:val="24"/>
        </w:rPr>
        <w:t>vakuomem</w:t>
      </w:r>
      <w:proofErr w:type="spellEnd"/>
      <w:r w:rsidR="00C96E46">
        <w:rPr>
          <w:rFonts w:ascii="Times New Roman" w:hAnsi="Times New Roman" w:cs="Times New Roman"/>
          <w:sz w:val="24"/>
          <w:szCs w:val="24"/>
        </w:rPr>
        <w:t xml:space="preserve">, tj. soustavou </w:t>
      </w:r>
      <w:r w:rsidR="00C96E46">
        <w:rPr>
          <w:rFonts w:ascii="Times New Roman" w:hAnsi="Times New Roman" w:cs="Times New Roman"/>
          <w:sz w:val="24"/>
          <w:szCs w:val="24"/>
        </w:rPr>
        <w:lastRenderedPageBreak/>
        <w:t xml:space="preserve">drobných rozptýlených vakuol, které svůj obsah přelévají do pulsující vakuoly a ta do spodní části rozšířené části </w:t>
      </w:r>
      <w:proofErr w:type="spellStart"/>
      <w:r w:rsidR="00C96E46">
        <w:rPr>
          <w:rFonts w:ascii="Times New Roman" w:hAnsi="Times New Roman" w:cs="Times New Roman"/>
          <w:sz w:val="24"/>
          <w:szCs w:val="24"/>
        </w:rPr>
        <w:t>ampuly</w:t>
      </w:r>
      <w:proofErr w:type="spellEnd"/>
      <w:r w:rsidR="00C96E46">
        <w:rPr>
          <w:rFonts w:ascii="Times New Roman" w:hAnsi="Times New Roman" w:cs="Times New Roman"/>
          <w:sz w:val="24"/>
          <w:szCs w:val="24"/>
        </w:rPr>
        <w:t>, které se proto označuje jako nádržka - rezervoár (</w:t>
      </w:r>
      <w:proofErr w:type="spellStart"/>
      <w:r w:rsidR="00C96E46">
        <w:rPr>
          <w:rFonts w:ascii="Times New Roman" w:hAnsi="Times New Roman" w:cs="Times New Roman"/>
          <w:sz w:val="24"/>
          <w:szCs w:val="24"/>
        </w:rPr>
        <w:t>reservoir</w:t>
      </w:r>
      <w:proofErr w:type="spellEnd"/>
      <w:r w:rsidR="00C96E46">
        <w:rPr>
          <w:rFonts w:ascii="Times New Roman" w:hAnsi="Times New Roman" w:cs="Times New Roman"/>
          <w:sz w:val="24"/>
          <w:szCs w:val="24"/>
        </w:rPr>
        <w:t xml:space="preserve">). </w:t>
      </w:r>
      <w:proofErr w:type="spellStart"/>
      <w:r w:rsidR="00C96E46">
        <w:rPr>
          <w:rFonts w:ascii="Times New Roman" w:hAnsi="Times New Roman" w:cs="Times New Roman"/>
          <w:sz w:val="24"/>
          <w:szCs w:val="24"/>
        </w:rPr>
        <w:t>Vakuom</w:t>
      </w:r>
      <w:proofErr w:type="spellEnd"/>
      <w:r w:rsidR="00C96E46">
        <w:rPr>
          <w:rFonts w:ascii="Times New Roman" w:hAnsi="Times New Roman" w:cs="Times New Roman"/>
          <w:sz w:val="24"/>
          <w:szCs w:val="24"/>
        </w:rPr>
        <w:t xml:space="preserve"> lze nejlépe pozorovat po obarvení neutrální červení. Uprostřed těla krásnoočka zeleného leží velké okrouhlé jádro, které je dosti špatně viditelné. Od plazmy je odlišíme obarvením slabým roztokem methylové zeleně (0,1 g MZ rozpustíme ve 200 ml destilované vody a 2 ml kyseliny octové). Jádro má jedno </w:t>
      </w:r>
      <w:r w:rsidR="00C96E46" w:rsidRPr="00E703DB">
        <w:rPr>
          <w:rFonts w:ascii="Times New Roman" w:hAnsi="Times New Roman" w:cs="Times New Roman"/>
          <w:b/>
          <w:sz w:val="24"/>
          <w:szCs w:val="24"/>
        </w:rPr>
        <w:t xml:space="preserve">jadérko </w:t>
      </w:r>
      <w:r w:rsidR="00C96E46">
        <w:rPr>
          <w:rFonts w:ascii="Times New Roman" w:hAnsi="Times New Roman" w:cs="Times New Roman"/>
          <w:sz w:val="24"/>
          <w:szCs w:val="24"/>
        </w:rPr>
        <w:t xml:space="preserve">(centrální </w:t>
      </w:r>
      <w:proofErr w:type="spellStart"/>
      <w:r w:rsidR="00C96E46">
        <w:rPr>
          <w:rFonts w:ascii="Times New Roman" w:hAnsi="Times New Roman" w:cs="Times New Roman"/>
          <w:sz w:val="24"/>
          <w:szCs w:val="24"/>
        </w:rPr>
        <w:t>endosom</w:t>
      </w:r>
      <w:proofErr w:type="spellEnd"/>
      <w:r w:rsidR="00C96E46">
        <w:rPr>
          <w:rFonts w:ascii="Times New Roman" w:hAnsi="Times New Roman" w:cs="Times New Roman"/>
          <w:sz w:val="24"/>
          <w:szCs w:val="24"/>
        </w:rPr>
        <w:t xml:space="preserve">) barvitelné chromatinovými barvivy. U jiných druhů je v jádře i více jadérek. Chromatin je uložen v prostoru mezi jadérkem (centrální </w:t>
      </w:r>
      <w:proofErr w:type="spellStart"/>
      <w:r w:rsidR="00C96E46">
        <w:rPr>
          <w:rFonts w:ascii="Times New Roman" w:hAnsi="Times New Roman" w:cs="Times New Roman"/>
          <w:sz w:val="24"/>
          <w:szCs w:val="24"/>
        </w:rPr>
        <w:t>endosom</w:t>
      </w:r>
      <w:proofErr w:type="spellEnd"/>
      <w:r w:rsidR="00C96E46">
        <w:rPr>
          <w:rFonts w:ascii="Times New Roman" w:hAnsi="Times New Roman" w:cs="Times New Roman"/>
          <w:sz w:val="24"/>
          <w:szCs w:val="24"/>
        </w:rPr>
        <w:t xml:space="preserve">) a membránou jádra. Od jádra se paprsčitě rozbíhají protáhlé zelené chloroplasty, které u krásnoočka tvoří velkou hvězdu. Chloroplasty obsahují, jak již bylo uvedeno </w:t>
      </w:r>
      <w:r w:rsidR="00C96E46" w:rsidRPr="00E703DB">
        <w:rPr>
          <w:rFonts w:ascii="Times New Roman" w:hAnsi="Times New Roman" w:cs="Times New Roman"/>
          <w:b/>
          <w:sz w:val="24"/>
          <w:szCs w:val="24"/>
        </w:rPr>
        <w:t>chlorofyl a, chlorofyl b, beta - karoten</w:t>
      </w:r>
      <w:r w:rsidR="00C96E46">
        <w:rPr>
          <w:rFonts w:ascii="Times New Roman" w:hAnsi="Times New Roman" w:cs="Times New Roman"/>
          <w:sz w:val="24"/>
          <w:szCs w:val="24"/>
        </w:rPr>
        <w:t xml:space="preserve"> a některé </w:t>
      </w:r>
      <w:r w:rsidR="00C96E46" w:rsidRPr="00E703DB">
        <w:rPr>
          <w:rFonts w:ascii="Times New Roman" w:hAnsi="Times New Roman" w:cs="Times New Roman"/>
          <w:b/>
          <w:sz w:val="24"/>
          <w:szCs w:val="24"/>
        </w:rPr>
        <w:t>xantofyly</w:t>
      </w:r>
      <w:r w:rsidR="00C96E46">
        <w:rPr>
          <w:rFonts w:ascii="Times New Roman" w:hAnsi="Times New Roman" w:cs="Times New Roman"/>
          <w:sz w:val="24"/>
          <w:szCs w:val="24"/>
        </w:rPr>
        <w:t xml:space="preserve">. Asimilačním </w:t>
      </w:r>
      <w:r w:rsidR="00E703DB">
        <w:rPr>
          <w:rFonts w:ascii="Times New Roman" w:hAnsi="Times New Roman" w:cs="Times New Roman"/>
          <w:sz w:val="24"/>
          <w:szCs w:val="24"/>
        </w:rPr>
        <w:t xml:space="preserve">barvivem krásnoočka je </w:t>
      </w:r>
      <w:proofErr w:type="spellStart"/>
      <w:r w:rsidR="00E703DB" w:rsidRPr="00E703DB">
        <w:rPr>
          <w:rFonts w:ascii="Times New Roman" w:hAnsi="Times New Roman" w:cs="Times New Roman"/>
          <w:b/>
          <w:sz w:val="24"/>
          <w:szCs w:val="24"/>
        </w:rPr>
        <w:t>paramylon</w:t>
      </w:r>
      <w:proofErr w:type="spellEnd"/>
      <w:r w:rsidR="00C96E46">
        <w:rPr>
          <w:rFonts w:ascii="Times New Roman" w:hAnsi="Times New Roman" w:cs="Times New Roman"/>
          <w:sz w:val="24"/>
          <w:szCs w:val="24"/>
        </w:rPr>
        <w:t>, chemicky podobný škrobu, ale s jódem nedávající typickou reakci.</w:t>
      </w:r>
      <w:r w:rsidR="00E703DB">
        <w:rPr>
          <w:rFonts w:ascii="Times New Roman" w:hAnsi="Times New Roman" w:cs="Times New Roman"/>
          <w:sz w:val="24"/>
          <w:szCs w:val="24"/>
        </w:rPr>
        <w:t xml:space="preserve"> </w:t>
      </w:r>
      <w:proofErr w:type="spellStart"/>
      <w:r w:rsidR="00E703DB">
        <w:rPr>
          <w:rFonts w:ascii="Times New Roman" w:hAnsi="Times New Roman" w:cs="Times New Roman"/>
          <w:sz w:val="24"/>
          <w:szCs w:val="24"/>
        </w:rPr>
        <w:t>Paramylon</w:t>
      </w:r>
      <w:proofErr w:type="spellEnd"/>
      <w:r w:rsidR="00E703DB">
        <w:rPr>
          <w:rFonts w:ascii="Times New Roman" w:hAnsi="Times New Roman" w:cs="Times New Roman"/>
          <w:sz w:val="24"/>
          <w:szCs w:val="24"/>
        </w:rPr>
        <w:t xml:space="preserve"> vzniká v </w:t>
      </w:r>
      <w:proofErr w:type="spellStart"/>
      <w:r w:rsidR="00E703DB">
        <w:rPr>
          <w:rFonts w:ascii="Times New Roman" w:hAnsi="Times New Roman" w:cs="Times New Roman"/>
          <w:sz w:val="24"/>
          <w:szCs w:val="24"/>
        </w:rPr>
        <w:t>pyrenoidu</w:t>
      </w:r>
      <w:proofErr w:type="spellEnd"/>
      <w:r w:rsidR="00E703DB">
        <w:rPr>
          <w:rFonts w:ascii="Times New Roman" w:hAnsi="Times New Roman" w:cs="Times New Roman"/>
          <w:sz w:val="24"/>
          <w:szCs w:val="24"/>
        </w:rPr>
        <w:t xml:space="preserve">, ale je volně rozptýlen mezi jednotlivými chloroplasty. Tvar </w:t>
      </w:r>
      <w:proofErr w:type="spellStart"/>
      <w:r w:rsidR="00E703DB">
        <w:rPr>
          <w:rFonts w:ascii="Times New Roman" w:hAnsi="Times New Roman" w:cs="Times New Roman"/>
          <w:sz w:val="24"/>
          <w:szCs w:val="24"/>
        </w:rPr>
        <w:t>paramylonových</w:t>
      </w:r>
      <w:proofErr w:type="spellEnd"/>
      <w:r w:rsidR="00E703DB">
        <w:rPr>
          <w:rFonts w:ascii="Times New Roman" w:hAnsi="Times New Roman" w:cs="Times New Roman"/>
          <w:sz w:val="24"/>
          <w:szCs w:val="24"/>
        </w:rPr>
        <w:t xml:space="preserve"> zrn a jejich výskyt je charakteristický pro jednotlivé druhy krásnooček. Mají tvar kulovitý, destičkovitý, podkovovitý aj. U některých jiných druhů krásnooček (například krásnoočko krvavé </w:t>
      </w:r>
      <w:proofErr w:type="spellStart"/>
      <w:r w:rsidR="00E703DB" w:rsidRPr="00E703DB">
        <w:rPr>
          <w:rFonts w:ascii="Times New Roman" w:hAnsi="Times New Roman" w:cs="Times New Roman"/>
          <w:i/>
          <w:sz w:val="24"/>
          <w:szCs w:val="24"/>
        </w:rPr>
        <w:t>Euglena</w:t>
      </w:r>
      <w:proofErr w:type="spellEnd"/>
      <w:r w:rsidR="00E703DB" w:rsidRPr="00E703DB">
        <w:rPr>
          <w:rFonts w:ascii="Times New Roman" w:hAnsi="Times New Roman" w:cs="Times New Roman"/>
          <w:i/>
          <w:sz w:val="24"/>
          <w:szCs w:val="24"/>
        </w:rPr>
        <w:t xml:space="preserve"> </w:t>
      </w:r>
      <w:proofErr w:type="spellStart"/>
      <w:r w:rsidR="00E703DB" w:rsidRPr="00E703DB">
        <w:rPr>
          <w:rFonts w:ascii="Times New Roman" w:hAnsi="Times New Roman" w:cs="Times New Roman"/>
          <w:i/>
          <w:sz w:val="24"/>
          <w:szCs w:val="24"/>
        </w:rPr>
        <w:t>sanguinea</w:t>
      </w:r>
      <w:proofErr w:type="spellEnd"/>
      <w:r w:rsidR="00E703DB">
        <w:rPr>
          <w:rFonts w:ascii="Times New Roman" w:hAnsi="Times New Roman" w:cs="Times New Roman"/>
          <w:sz w:val="24"/>
          <w:szCs w:val="24"/>
        </w:rPr>
        <w:t xml:space="preserve">) jsou přítomna červenavá tělíska až půl mikrometru velká, obsahující tzv. </w:t>
      </w:r>
      <w:proofErr w:type="spellStart"/>
      <w:r w:rsidR="00E703DB" w:rsidRPr="00E703DB">
        <w:rPr>
          <w:rFonts w:ascii="Times New Roman" w:hAnsi="Times New Roman" w:cs="Times New Roman"/>
          <w:b/>
          <w:sz w:val="24"/>
          <w:szCs w:val="24"/>
        </w:rPr>
        <w:t>hematochrom</w:t>
      </w:r>
      <w:proofErr w:type="spellEnd"/>
      <w:r w:rsidR="00E703DB">
        <w:rPr>
          <w:rFonts w:ascii="Times New Roman" w:hAnsi="Times New Roman" w:cs="Times New Roman"/>
          <w:sz w:val="24"/>
          <w:szCs w:val="24"/>
        </w:rPr>
        <w:t xml:space="preserve">, který při hromadném výskytu těchto druhů krásnooček způsobuje červenavé zbarvení vodních nádrží, rašelinných tůněk, rybníků a kaluží. Při zastínění tohoto prostředí a po západu slunce se </w:t>
      </w:r>
      <w:proofErr w:type="spellStart"/>
      <w:r w:rsidR="00E703DB">
        <w:rPr>
          <w:rFonts w:ascii="Times New Roman" w:hAnsi="Times New Roman" w:cs="Times New Roman"/>
          <w:sz w:val="24"/>
          <w:szCs w:val="24"/>
        </w:rPr>
        <w:t>hematochrom</w:t>
      </w:r>
      <w:proofErr w:type="spellEnd"/>
      <w:r w:rsidR="00E703DB">
        <w:rPr>
          <w:rFonts w:ascii="Times New Roman" w:hAnsi="Times New Roman" w:cs="Times New Roman"/>
          <w:sz w:val="24"/>
          <w:szCs w:val="24"/>
        </w:rPr>
        <w:t xml:space="preserve"> přemísťuje do nitra buněk a je zakrývám chloroplasty. </w:t>
      </w:r>
      <w:proofErr w:type="spellStart"/>
      <w:r w:rsidR="00E703DB">
        <w:rPr>
          <w:rFonts w:ascii="Times New Roman" w:hAnsi="Times New Roman" w:cs="Times New Roman"/>
          <w:sz w:val="24"/>
          <w:szCs w:val="24"/>
        </w:rPr>
        <w:t>Hematochrom</w:t>
      </w:r>
      <w:proofErr w:type="spellEnd"/>
      <w:r w:rsidR="00E703DB">
        <w:rPr>
          <w:rFonts w:ascii="Times New Roman" w:hAnsi="Times New Roman" w:cs="Times New Roman"/>
          <w:sz w:val="24"/>
          <w:szCs w:val="24"/>
        </w:rPr>
        <w:t xml:space="preserve"> je tvořen karotenoidy a jeho funkcí je, že tvoří ochranný filtr proti silnému světelnému ozařování. U krásnooček nebylo pozorováno pohlavní rozmnožování. Krásnoočka se množí nepohlavně podélným dělením v nepohyblivém stádiu. Jeho tělo se nejprve zvětší, dohodí bičík, zaoblí se a vyloučí slizový obal</w:t>
      </w:r>
      <w:r w:rsidR="00FE0943">
        <w:rPr>
          <w:rFonts w:ascii="Times New Roman" w:hAnsi="Times New Roman" w:cs="Times New Roman"/>
          <w:sz w:val="24"/>
          <w:szCs w:val="24"/>
        </w:rPr>
        <w:t>, ve které</w:t>
      </w:r>
      <w:r w:rsidR="00E703DB">
        <w:rPr>
          <w:rFonts w:ascii="Times New Roman" w:hAnsi="Times New Roman" w:cs="Times New Roman"/>
          <w:sz w:val="24"/>
          <w:szCs w:val="24"/>
        </w:rPr>
        <w:t>m se podélně rozdělí pomocí mitózy.</w:t>
      </w:r>
      <w:r w:rsidR="00FE0943">
        <w:rPr>
          <w:rFonts w:ascii="Times New Roman" w:hAnsi="Times New Roman" w:cs="Times New Roman"/>
          <w:sz w:val="24"/>
          <w:szCs w:val="24"/>
        </w:rPr>
        <w:t xml:space="preserve"> Při vysýchání prostředí se krásnoočko zelené kulovitě stáhne, vyloučí okolo sebe rosolovitý obal, který ztuhne a vznikne tak pevná schránka neboli cysta, která je schopna se šířit větrem. V této </w:t>
      </w:r>
      <w:r w:rsidR="00702220">
        <w:rPr>
          <w:rFonts w:ascii="Times New Roman" w:hAnsi="Times New Roman" w:cs="Times New Roman"/>
          <w:sz w:val="24"/>
          <w:szCs w:val="24"/>
        </w:rPr>
        <w:t>cystě</w:t>
      </w:r>
      <w:r w:rsidR="00FE0943">
        <w:rPr>
          <w:rFonts w:ascii="Times New Roman" w:hAnsi="Times New Roman" w:cs="Times New Roman"/>
          <w:sz w:val="24"/>
          <w:szCs w:val="24"/>
        </w:rPr>
        <w:t xml:space="preserve"> přetrvává nepříznivé podmínky prostředí.</w:t>
      </w:r>
    </w:p>
    <w:p w:rsidR="00702220" w:rsidRDefault="00702220">
      <w:pPr>
        <w:rPr>
          <w:rFonts w:ascii="Times New Roman" w:hAnsi="Times New Roman" w:cs="Times New Roman"/>
          <w:sz w:val="24"/>
          <w:szCs w:val="24"/>
        </w:rPr>
      </w:pPr>
      <w:r w:rsidRPr="00E543EB">
        <w:rPr>
          <w:rFonts w:ascii="Times New Roman" w:hAnsi="Times New Roman" w:cs="Times New Roman"/>
          <w:b/>
          <w:sz w:val="24"/>
          <w:szCs w:val="24"/>
        </w:rPr>
        <w:t>Postup práce</w:t>
      </w:r>
      <w:r>
        <w:rPr>
          <w:rFonts w:ascii="Times New Roman" w:hAnsi="Times New Roman" w:cs="Times New Roman"/>
          <w:sz w:val="24"/>
          <w:szCs w:val="24"/>
        </w:rPr>
        <w:t xml:space="preserve">: Z připravené živé </w:t>
      </w:r>
      <w:proofErr w:type="spellStart"/>
      <w:r>
        <w:rPr>
          <w:rFonts w:ascii="Times New Roman" w:hAnsi="Times New Roman" w:cs="Times New Roman"/>
          <w:sz w:val="24"/>
          <w:szCs w:val="24"/>
        </w:rPr>
        <w:t>bezbakteriální</w:t>
      </w:r>
      <w:proofErr w:type="spellEnd"/>
      <w:r>
        <w:rPr>
          <w:rFonts w:ascii="Times New Roman" w:hAnsi="Times New Roman" w:cs="Times New Roman"/>
          <w:sz w:val="24"/>
          <w:szCs w:val="24"/>
        </w:rPr>
        <w:t xml:space="preserve"> kultury krásnoočka kapátkem dáme na podložní sklíčko kapku kultury a velmi malý chomáček vaty a přikryjte krycím sklíčkem. Z jeho boku poté opatrně odsajte filtračním papírem vodu z preparátu a pozorujte. Pohyb krásnooček můžete </w:t>
      </w:r>
      <w:r w:rsidR="001E3D41">
        <w:rPr>
          <w:rFonts w:ascii="Times New Roman" w:hAnsi="Times New Roman" w:cs="Times New Roman"/>
          <w:sz w:val="24"/>
          <w:szCs w:val="24"/>
        </w:rPr>
        <w:t xml:space="preserve">zpomalit také vlákny řas nebo zahustit pomocí želatiny (1 g želatiny rozpusťte </w:t>
      </w:r>
      <w:proofErr w:type="gramStart"/>
      <w:r w:rsidR="001E3D41">
        <w:rPr>
          <w:rFonts w:ascii="Times New Roman" w:hAnsi="Times New Roman" w:cs="Times New Roman"/>
          <w:sz w:val="24"/>
          <w:szCs w:val="24"/>
        </w:rPr>
        <w:t>ve 100</w:t>
      </w:r>
      <w:proofErr w:type="gramEnd"/>
      <w:r w:rsidR="001E3D41">
        <w:rPr>
          <w:rFonts w:ascii="Times New Roman" w:hAnsi="Times New Roman" w:cs="Times New Roman"/>
          <w:sz w:val="24"/>
          <w:szCs w:val="24"/>
        </w:rPr>
        <w:t xml:space="preserve"> gramech teplé vody a nechte mírně ochladit, kapku tekutého želatinového koloidu přidejte e kapce s krásnoočky a opatrně promíchejte.</w:t>
      </w:r>
    </w:p>
    <w:p w:rsidR="001E3D41" w:rsidRDefault="001E3D41">
      <w:pPr>
        <w:rPr>
          <w:rFonts w:ascii="Times New Roman" w:hAnsi="Times New Roman" w:cs="Times New Roman"/>
          <w:sz w:val="24"/>
          <w:szCs w:val="24"/>
        </w:rPr>
      </w:pPr>
      <w:r>
        <w:rPr>
          <w:rFonts w:ascii="Times New Roman" w:hAnsi="Times New Roman" w:cs="Times New Roman"/>
          <w:sz w:val="24"/>
          <w:szCs w:val="24"/>
        </w:rPr>
        <w:t xml:space="preserve">Při pozorování bičíku je vhodné přidat ze strany krycího sklíčka trochu tuše, kterou vsáknete pomocí filtračního papíru. Přidáte-li ke kapce vody s krásnoočky i malou kapku </w:t>
      </w:r>
      <w:proofErr w:type="spellStart"/>
      <w:r>
        <w:rPr>
          <w:rFonts w:ascii="Times New Roman" w:hAnsi="Times New Roman" w:cs="Times New Roman"/>
          <w:sz w:val="24"/>
          <w:szCs w:val="24"/>
        </w:rPr>
        <w:t>Lugolova</w:t>
      </w:r>
      <w:proofErr w:type="spellEnd"/>
      <w:r>
        <w:rPr>
          <w:rFonts w:ascii="Times New Roman" w:hAnsi="Times New Roman" w:cs="Times New Roman"/>
          <w:sz w:val="24"/>
          <w:szCs w:val="24"/>
        </w:rPr>
        <w:t xml:space="preserve"> roztoku, tak se bičíky zbarví hnědě až černě. Krásnoočka zahynou a bičíky jsou dobře vidět, jen když nepřiléhají k buňce. Jádro krásnoočka obarvěte pomocí methylenové zeleně (0,1 g MZ rozpustíme ve 200 ml destilované vody a 2 ml kyseliny octové).</w:t>
      </w:r>
    </w:p>
    <w:p w:rsidR="001E3D41" w:rsidRDefault="00E543EB">
      <w:pPr>
        <w:rPr>
          <w:rFonts w:ascii="Times New Roman" w:hAnsi="Times New Roman" w:cs="Times New Roman"/>
          <w:sz w:val="24"/>
          <w:szCs w:val="24"/>
        </w:rPr>
      </w:pPr>
      <w:r>
        <w:rPr>
          <w:rFonts w:ascii="Times New Roman" w:hAnsi="Times New Roman" w:cs="Times New Roman"/>
          <w:sz w:val="24"/>
          <w:szCs w:val="24"/>
        </w:rPr>
        <w:t>Kulturu s</w:t>
      </w:r>
      <w:r w:rsidR="001E3D41">
        <w:rPr>
          <w:rFonts w:ascii="Times New Roman" w:hAnsi="Times New Roman" w:cs="Times New Roman"/>
          <w:sz w:val="24"/>
          <w:szCs w:val="24"/>
        </w:rPr>
        <w:t> krásnoočky nepipetujeme do nové čisté kultury - živného roztoku peptonu (5 g</w:t>
      </w:r>
      <w:r>
        <w:rPr>
          <w:rFonts w:ascii="Times New Roman" w:hAnsi="Times New Roman" w:cs="Times New Roman"/>
          <w:sz w:val="24"/>
          <w:szCs w:val="24"/>
        </w:rPr>
        <w:t xml:space="preserve"> peptonu pro </w:t>
      </w:r>
      <w:proofErr w:type="spellStart"/>
      <w:r>
        <w:rPr>
          <w:rFonts w:ascii="Times New Roman" w:hAnsi="Times New Roman" w:cs="Times New Roman"/>
          <w:sz w:val="24"/>
          <w:szCs w:val="24"/>
        </w:rPr>
        <w:t>bacto</w:t>
      </w:r>
      <w:proofErr w:type="spellEnd"/>
      <w:r>
        <w:rPr>
          <w:rFonts w:ascii="Times New Roman" w:hAnsi="Times New Roman" w:cs="Times New Roman"/>
          <w:sz w:val="24"/>
          <w:szCs w:val="24"/>
        </w:rPr>
        <w:t xml:space="preserve">) a octanu sodného (2 g) a 1000 ml destilované vody. Poté roztok uzavřeme zátkou z vaty a sterilizujeme hodinu vařením. Do takto připraveného živného roztoku očkujeme krásnoočka. Kultury je nutné </w:t>
      </w:r>
      <w:proofErr w:type="spellStart"/>
      <w:r>
        <w:rPr>
          <w:rFonts w:ascii="Times New Roman" w:hAnsi="Times New Roman" w:cs="Times New Roman"/>
          <w:sz w:val="24"/>
          <w:szCs w:val="24"/>
        </w:rPr>
        <w:t>circa</w:t>
      </w:r>
      <w:proofErr w:type="spellEnd"/>
      <w:r>
        <w:rPr>
          <w:rFonts w:ascii="Times New Roman" w:hAnsi="Times New Roman" w:cs="Times New Roman"/>
          <w:sz w:val="24"/>
          <w:szCs w:val="24"/>
        </w:rPr>
        <w:t xml:space="preserve"> po třech týdnech znovu přeočkovat. Uchováváme na světle.</w:t>
      </w:r>
    </w:p>
    <w:p w:rsidR="00260B89" w:rsidRDefault="00260B89">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1790700" cy="3267075"/>
            <wp:effectExtent l="19050" t="0" r="0" b="0"/>
            <wp:docPr id="1" name="obrázek 1" descr="C:\Users\Tomáš\Documents\Moje naskenované obrázky\2013-10 (X)\skenování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áš\Documents\Moje naskenované obrázky\2013-10 (X)\skenování0001.jpg"/>
                    <pic:cNvPicPr>
                      <a:picLocks noChangeAspect="1" noChangeArrowheads="1"/>
                    </pic:cNvPicPr>
                  </pic:nvPicPr>
                  <pic:blipFill>
                    <a:blip r:embed="rId6" cstate="print"/>
                    <a:srcRect/>
                    <a:stretch>
                      <a:fillRect/>
                    </a:stretch>
                  </pic:blipFill>
                  <pic:spPr bwMode="auto">
                    <a:xfrm>
                      <a:off x="0" y="0"/>
                      <a:ext cx="1790700" cy="3267075"/>
                    </a:xfrm>
                    <a:prstGeom prst="rect">
                      <a:avLst/>
                    </a:prstGeom>
                    <a:noFill/>
                    <a:ln w="9525">
                      <a:noFill/>
                      <a:miter lim="800000"/>
                      <a:headEnd/>
                      <a:tailEnd/>
                    </a:ln>
                  </pic:spPr>
                </pic:pic>
              </a:graphicData>
            </a:graphic>
          </wp:inline>
        </w:drawing>
      </w:r>
    </w:p>
    <w:p w:rsidR="00E543EB" w:rsidRDefault="00260B89">
      <w:pPr>
        <w:rPr>
          <w:rFonts w:ascii="Times New Roman" w:hAnsi="Times New Roman" w:cs="Times New Roman"/>
          <w:sz w:val="24"/>
          <w:szCs w:val="24"/>
        </w:rPr>
      </w:pPr>
      <w:r>
        <w:rPr>
          <w:rFonts w:ascii="Times New Roman" w:hAnsi="Times New Roman" w:cs="Times New Roman"/>
          <w:sz w:val="24"/>
          <w:szCs w:val="24"/>
        </w:rPr>
        <w:t>Obr. 1 Krásnoočko zelené (</w:t>
      </w:r>
      <w:proofErr w:type="spellStart"/>
      <w:r w:rsidRPr="004C2852">
        <w:rPr>
          <w:rFonts w:ascii="Times New Roman" w:hAnsi="Times New Roman" w:cs="Times New Roman"/>
          <w:i/>
          <w:sz w:val="24"/>
          <w:szCs w:val="24"/>
        </w:rPr>
        <w:t>Euglena</w:t>
      </w:r>
      <w:proofErr w:type="spellEnd"/>
      <w:r w:rsidRPr="004C2852">
        <w:rPr>
          <w:rFonts w:ascii="Times New Roman" w:hAnsi="Times New Roman" w:cs="Times New Roman"/>
          <w:i/>
          <w:sz w:val="24"/>
          <w:szCs w:val="24"/>
        </w:rPr>
        <w:t xml:space="preserve"> </w:t>
      </w:r>
      <w:proofErr w:type="spellStart"/>
      <w:r w:rsidRPr="004C2852">
        <w:rPr>
          <w:rFonts w:ascii="Times New Roman" w:hAnsi="Times New Roman" w:cs="Times New Roman"/>
          <w:i/>
          <w:sz w:val="24"/>
          <w:szCs w:val="24"/>
        </w:rPr>
        <w:t>viridis</w:t>
      </w:r>
      <w:proofErr w:type="spellEnd"/>
      <w:r>
        <w:rPr>
          <w:rFonts w:ascii="Times New Roman" w:hAnsi="Times New Roman" w:cs="Times New Roman"/>
          <w:sz w:val="24"/>
          <w:szCs w:val="24"/>
        </w:rPr>
        <w:t xml:space="preserve">): 1 - stigma, 2 stažitelná vakuola, 3 - </w:t>
      </w:r>
      <w:proofErr w:type="spellStart"/>
      <w:r>
        <w:rPr>
          <w:rFonts w:ascii="Times New Roman" w:hAnsi="Times New Roman" w:cs="Times New Roman"/>
          <w:sz w:val="24"/>
          <w:szCs w:val="24"/>
        </w:rPr>
        <w:t>vakuom</w:t>
      </w:r>
      <w:proofErr w:type="spellEnd"/>
      <w:r>
        <w:rPr>
          <w:rFonts w:ascii="Times New Roman" w:hAnsi="Times New Roman" w:cs="Times New Roman"/>
          <w:sz w:val="24"/>
          <w:szCs w:val="24"/>
        </w:rPr>
        <w:t xml:space="preserve">, 4 - fotoreceptor, 5 rezervoár stažitelné vakuoly, 6 - základní tělísko bičíku, 7 - bičík, 8 - pelikula, 9 - spirálovitě rýhovaná pelikula, 10 - zrna </w:t>
      </w:r>
      <w:proofErr w:type="spellStart"/>
      <w:r>
        <w:rPr>
          <w:rFonts w:ascii="Times New Roman" w:hAnsi="Times New Roman" w:cs="Times New Roman"/>
          <w:sz w:val="24"/>
          <w:szCs w:val="24"/>
        </w:rPr>
        <w:t>paramylonu</w:t>
      </w:r>
      <w:proofErr w:type="spellEnd"/>
      <w:r>
        <w:rPr>
          <w:rFonts w:ascii="Times New Roman" w:hAnsi="Times New Roman" w:cs="Times New Roman"/>
          <w:sz w:val="24"/>
          <w:szCs w:val="24"/>
        </w:rPr>
        <w:t xml:space="preserve">, 11 - jádro, 12 - jadérko, 13 - chloroplasty. (podle </w:t>
      </w:r>
      <w:proofErr w:type="spellStart"/>
      <w:r>
        <w:rPr>
          <w:rFonts w:ascii="Times New Roman" w:hAnsi="Times New Roman" w:cs="Times New Roman"/>
          <w:sz w:val="24"/>
          <w:szCs w:val="24"/>
        </w:rPr>
        <w:t>Altmanna</w:t>
      </w:r>
      <w:proofErr w:type="spellEnd"/>
      <w:r>
        <w:rPr>
          <w:rFonts w:ascii="Times New Roman" w:hAnsi="Times New Roman" w:cs="Times New Roman"/>
          <w:sz w:val="24"/>
          <w:szCs w:val="24"/>
        </w:rPr>
        <w:t xml:space="preserve"> a Liškové 1979)</w:t>
      </w:r>
    </w:p>
    <w:p w:rsidR="00E543EB" w:rsidRDefault="00E543EB">
      <w:pPr>
        <w:rPr>
          <w:rFonts w:ascii="Times New Roman" w:hAnsi="Times New Roman" w:cs="Times New Roman"/>
          <w:sz w:val="24"/>
          <w:szCs w:val="24"/>
        </w:rPr>
      </w:pPr>
      <w:r>
        <w:rPr>
          <w:rFonts w:ascii="Times New Roman" w:hAnsi="Times New Roman" w:cs="Times New Roman"/>
          <w:sz w:val="24"/>
          <w:szCs w:val="24"/>
        </w:rPr>
        <w:t>Nákres:</w:t>
      </w: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E543EB" w:rsidRDefault="00E543EB">
      <w:pPr>
        <w:rPr>
          <w:rFonts w:ascii="Times New Roman" w:hAnsi="Times New Roman" w:cs="Times New Roman"/>
          <w:sz w:val="24"/>
          <w:szCs w:val="24"/>
        </w:rPr>
      </w:pPr>
      <w:r>
        <w:rPr>
          <w:rFonts w:ascii="Times New Roman" w:hAnsi="Times New Roman" w:cs="Times New Roman"/>
          <w:sz w:val="24"/>
          <w:szCs w:val="24"/>
        </w:rPr>
        <w:lastRenderedPageBreak/>
        <w:t>Závěr:</w:t>
      </w: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260B89" w:rsidRDefault="00260B89">
      <w:pPr>
        <w:rPr>
          <w:rFonts w:ascii="Times New Roman" w:hAnsi="Times New Roman" w:cs="Times New Roman"/>
          <w:sz w:val="24"/>
          <w:szCs w:val="24"/>
        </w:rPr>
      </w:pPr>
    </w:p>
    <w:p w:rsidR="00E543EB" w:rsidRDefault="00E543EB">
      <w:pPr>
        <w:rPr>
          <w:rFonts w:ascii="Times New Roman" w:hAnsi="Times New Roman" w:cs="Times New Roman"/>
          <w:sz w:val="24"/>
          <w:szCs w:val="24"/>
        </w:rPr>
      </w:pPr>
      <w:r>
        <w:rPr>
          <w:rFonts w:ascii="Times New Roman" w:hAnsi="Times New Roman" w:cs="Times New Roman"/>
          <w:sz w:val="24"/>
          <w:szCs w:val="24"/>
        </w:rPr>
        <w:t>Literatura:</w:t>
      </w:r>
    </w:p>
    <w:p w:rsidR="00D164E5" w:rsidRDefault="00D164E5" w:rsidP="00D164E5">
      <w:pPr>
        <w:rPr>
          <w:rFonts w:ascii="Times New Roman" w:hAnsi="Times New Roman" w:cs="Times New Roman"/>
          <w:sz w:val="24"/>
          <w:szCs w:val="24"/>
        </w:rPr>
      </w:pPr>
      <w:proofErr w:type="spellStart"/>
      <w:r>
        <w:rPr>
          <w:rFonts w:ascii="Times New Roman" w:hAnsi="Times New Roman" w:cs="Times New Roman"/>
          <w:sz w:val="24"/>
          <w:szCs w:val="24"/>
        </w:rPr>
        <w:t>Altmann</w:t>
      </w:r>
      <w:proofErr w:type="spellEnd"/>
      <w:r>
        <w:rPr>
          <w:rFonts w:ascii="Times New Roman" w:hAnsi="Times New Roman" w:cs="Times New Roman"/>
          <w:sz w:val="24"/>
          <w:szCs w:val="24"/>
        </w:rPr>
        <w:t>, A. – Lišková, E. (1979): Praktikum ze zoologie. SPN, 336 str. Praha.</w:t>
      </w:r>
    </w:p>
    <w:p w:rsidR="00E543EB" w:rsidRDefault="00E543EB" w:rsidP="00E543EB">
      <w:pPr>
        <w:rPr>
          <w:rFonts w:ascii="Times New Roman" w:hAnsi="Times New Roman" w:cs="Times New Roman"/>
          <w:sz w:val="24"/>
          <w:szCs w:val="24"/>
        </w:rPr>
      </w:pPr>
      <w:proofErr w:type="spellStart"/>
      <w:r>
        <w:rPr>
          <w:rFonts w:ascii="Times New Roman" w:hAnsi="Times New Roman" w:cs="Times New Roman"/>
          <w:sz w:val="24"/>
          <w:szCs w:val="24"/>
        </w:rPr>
        <w:t>Altmann</w:t>
      </w:r>
      <w:proofErr w:type="spellEnd"/>
      <w:r>
        <w:rPr>
          <w:rFonts w:ascii="Times New Roman" w:hAnsi="Times New Roman" w:cs="Times New Roman"/>
          <w:sz w:val="24"/>
          <w:szCs w:val="24"/>
        </w:rPr>
        <w:t>, M – Kubíková, M. (1972): Biologický náčrtník / zoologie. – 16 str. 159 Tab. SPN. Praha.</w:t>
      </w:r>
    </w:p>
    <w:p w:rsidR="00E543EB" w:rsidRDefault="00E543EB" w:rsidP="00E543EB">
      <w:pPr>
        <w:rPr>
          <w:rFonts w:ascii="Times New Roman" w:hAnsi="Times New Roman" w:cs="Times New Roman"/>
          <w:sz w:val="24"/>
          <w:szCs w:val="24"/>
        </w:rPr>
      </w:pPr>
      <w:r>
        <w:rPr>
          <w:rFonts w:ascii="Times New Roman" w:hAnsi="Times New Roman" w:cs="Times New Roman"/>
          <w:sz w:val="24"/>
          <w:szCs w:val="24"/>
        </w:rPr>
        <w:t>Boháč, D. – Ošmera, S. – Papáček, M. (1984): Cvičení z biologie pro II. ročník gymnázia (nepovinný předmět).  SPN, 110 str. Praha.</w:t>
      </w:r>
    </w:p>
    <w:p w:rsidR="00E543EB" w:rsidRPr="00116365" w:rsidRDefault="00E543EB" w:rsidP="00E543EB">
      <w:pPr>
        <w:rPr>
          <w:rFonts w:ascii="Times New Roman" w:hAnsi="Times New Roman" w:cs="Times New Roman"/>
          <w:sz w:val="24"/>
          <w:szCs w:val="24"/>
        </w:rPr>
      </w:pPr>
      <w:r>
        <w:rPr>
          <w:rFonts w:ascii="Times New Roman" w:hAnsi="Times New Roman" w:cs="Times New Roman"/>
          <w:sz w:val="24"/>
          <w:szCs w:val="24"/>
        </w:rPr>
        <w:t>Kunst, M. a kol. (1954): Zoologické praktikum – Nakladatelství ČAV, 376 str. Praha.</w:t>
      </w:r>
    </w:p>
    <w:p w:rsidR="00E543EB" w:rsidRDefault="00E543EB">
      <w:pPr>
        <w:rPr>
          <w:rFonts w:ascii="Times New Roman" w:hAnsi="Times New Roman" w:cs="Times New Roman"/>
          <w:sz w:val="24"/>
          <w:szCs w:val="24"/>
        </w:rPr>
      </w:pPr>
    </w:p>
    <w:p w:rsidR="00FE0943" w:rsidRPr="00DD51A2" w:rsidRDefault="00FE0943">
      <w:pPr>
        <w:rPr>
          <w:rFonts w:ascii="Times New Roman" w:hAnsi="Times New Roman" w:cs="Times New Roman"/>
          <w:sz w:val="24"/>
          <w:szCs w:val="24"/>
        </w:rPr>
      </w:pPr>
    </w:p>
    <w:sectPr w:rsidR="00FE0943" w:rsidRPr="00DD51A2" w:rsidSect="00B24E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852"/>
    <w:rsid w:val="001E3D41"/>
    <w:rsid w:val="00260B89"/>
    <w:rsid w:val="004C2852"/>
    <w:rsid w:val="00682CA4"/>
    <w:rsid w:val="006A1BE8"/>
    <w:rsid w:val="00702220"/>
    <w:rsid w:val="00926750"/>
    <w:rsid w:val="00A44A43"/>
    <w:rsid w:val="00AE1B01"/>
    <w:rsid w:val="00B24E7E"/>
    <w:rsid w:val="00B74BDC"/>
    <w:rsid w:val="00C17063"/>
    <w:rsid w:val="00C96E46"/>
    <w:rsid w:val="00D164E5"/>
    <w:rsid w:val="00DD51A2"/>
    <w:rsid w:val="00DD79E2"/>
    <w:rsid w:val="00E543EB"/>
    <w:rsid w:val="00E703DB"/>
    <w:rsid w:val="00FD4176"/>
    <w:rsid w:val="00FE09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543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43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543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43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1040</Words>
  <Characters>6137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2015-04-26T09:40:00Z</dcterms:created>
  <dcterms:modified xsi:type="dcterms:W3CDTF">2015-04-26T11:23:00Z</dcterms:modified>
</cp:coreProperties>
</file>