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5960" w:rsidRDefault="00D85960" w:rsidP="005F05C4">
      <w:pPr>
        <w:rPr>
          <w:b/>
          <w:sz w:val="24"/>
        </w:rPr>
      </w:pPr>
      <w:r>
        <w:rPr>
          <w:noProof/>
          <w:sz w:val="24"/>
          <w:szCs w:val="24"/>
        </w:rPr>
        <w:drawing>
          <wp:inline distT="0" distB="0" distL="0" distR="0" wp14:anchorId="17EBB876" wp14:editId="4910401D">
            <wp:extent cx="3457575" cy="1400175"/>
            <wp:effectExtent l="0" t="0" r="9525" b="9525"/>
            <wp:docPr id="4" name="Obrázek 4" descr="C:\Users\Martina\Desktop\logo-oppa-pra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tina\Desktop\logo-oppa-praha.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457575" cy="1400175"/>
                    </a:xfrm>
                    <a:prstGeom prst="rect">
                      <a:avLst/>
                    </a:prstGeom>
                    <a:noFill/>
                    <a:ln>
                      <a:noFill/>
                    </a:ln>
                  </pic:spPr>
                </pic:pic>
              </a:graphicData>
            </a:graphic>
          </wp:inline>
        </w:drawing>
      </w:r>
    </w:p>
    <w:p w:rsidR="00D85960" w:rsidRDefault="00D85960" w:rsidP="005F05C4">
      <w:pPr>
        <w:rPr>
          <w:b/>
          <w:sz w:val="24"/>
        </w:rPr>
      </w:pPr>
    </w:p>
    <w:p w:rsidR="005F05C4" w:rsidRPr="00CE493C" w:rsidRDefault="00CE493C" w:rsidP="005F05C4">
      <w:pPr>
        <w:rPr>
          <w:b/>
          <w:sz w:val="24"/>
          <w:u w:val="single"/>
        </w:rPr>
      </w:pPr>
      <w:r w:rsidRPr="00CE493C">
        <w:rPr>
          <w:b/>
          <w:sz w:val="24"/>
          <w:u w:val="single"/>
        </w:rPr>
        <w:t xml:space="preserve">Metodický list: </w:t>
      </w:r>
      <w:r w:rsidR="005F05C4" w:rsidRPr="00CE493C">
        <w:rPr>
          <w:b/>
          <w:sz w:val="24"/>
          <w:u w:val="single"/>
        </w:rPr>
        <w:t>Vycházka do lomu u Přední Kopaniny</w:t>
      </w:r>
    </w:p>
    <w:p w:rsidR="005F05C4" w:rsidRDefault="005F05C4" w:rsidP="005F05C4">
      <w:pPr>
        <w:rPr>
          <w:sz w:val="24"/>
        </w:rPr>
      </w:pPr>
    </w:p>
    <w:p w:rsidR="00DC3527" w:rsidRDefault="00DC3527" w:rsidP="005F05C4">
      <w:pPr>
        <w:rPr>
          <w:sz w:val="24"/>
        </w:rPr>
      </w:pPr>
      <w:bookmarkStart w:id="0" w:name="_GoBack"/>
      <w:bookmarkEnd w:id="0"/>
    </w:p>
    <w:p w:rsidR="005F05C4" w:rsidRDefault="005F05C4" w:rsidP="005F05C4">
      <w:pPr>
        <w:rPr>
          <w:sz w:val="24"/>
        </w:rPr>
      </w:pPr>
      <w:r>
        <w:rPr>
          <w:sz w:val="24"/>
        </w:rPr>
        <w:t xml:space="preserve">Do lomu u Přední Kopaniny se nejlépe dostaneme autobusem MHD z konečné </w:t>
      </w:r>
      <w:r w:rsidR="00100497">
        <w:rPr>
          <w:sz w:val="24"/>
        </w:rPr>
        <w:t xml:space="preserve">stanice </w:t>
      </w:r>
      <w:r>
        <w:rPr>
          <w:sz w:val="24"/>
        </w:rPr>
        <w:t>metra Dejvická a vystoupíme ve stanici Přední Kopanina. Lom se nachází na jihozápadním okraji obce a je tvořen dvěma částmi - severní, ve kterém v současnosti těžba neprobíhá a jižní část kde dnes probíhá těžba tzv. zlaté "opuky" spolu s okrajem lomu přecházející v kolmou stěnu končící na soukromém pozemku.</w:t>
      </w:r>
    </w:p>
    <w:p w:rsidR="005F05C4" w:rsidRDefault="005F05C4" w:rsidP="005F05C4">
      <w:pPr>
        <w:rPr>
          <w:sz w:val="24"/>
        </w:rPr>
      </w:pPr>
    </w:p>
    <w:p w:rsidR="005B7C25" w:rsidRDefault="005B7C25" w:rsidP="005F05C4">
      <w:pPr>
        <w:rPr>
          <w:sz w:val="24"/>
        </w:rPr>
      </w:pPr>
      <w:r>
        <w:rPr>
          <w:noProof/>
          <w:sz w:val="24"/>
        </w:rPr>
        <w:drawing>
          <wp:inline distT="0" distB="0" distL="0" distR="0">
            <wp:extent cx="2195207" cy="5362575"/>
            <wp:effectExtent l="0" t="0" r="0" b="0"/>
            <wp:docPr id="1" name="Obrázek 1" descr="skenování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kenování001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207809" cy="5393359"/>
                    </a:xfrm>
                    <a:prstGeom prst="rect">
                      <a:avLst/>
                    </a:prstGeom>
                    <a:noFill/>
                    <a:ln>
                      <a:noFill/>
                    </a:ln>
                  </pic:spPr>
                </pic:pic>
              </a:graphicData>
            </a:graphic>
          </wp:inline>
        </w:drawing>
      </w:r>
    </w:p>
    <w:p w:rsidR="005F05C4" w:rsidRDefault="00D85960" w:rsidP="005F05C4">
      <w:pPr>
        <w:rPr>
          <w:sz w:val="24"/>
        </w:rPr>
      </w:pPr>
      <w:r>
        <w:rPr>
          <w:sz w:val="24"/>
        </w:rPr>
        <w:t>Obr. 1</w:t>
      </w:r>
      <w:r w:rsidR="00842464">
        <w:rPr>
          <w:sz w:val="24"/>
        </w:rPr>
        <w:t xml:space="preserve">Popis geologického profilu </w:t>
      </w:r>
      <w:r w:rsidR="005F05C4">
        <w:rPr>
          <w:sz w:val="24"/>
        </w:rPr>
        <w:t>lokality Přední Kopanina (podle Zieglera, 1994)</w:t>
      </w:r>
    </w:p>
    <w:p w:rsidR="005F05C4" w:rsidRDefault="005F05C4" w:rsidP="005F05C4">
      <w:pPr>
        <w:rPr>
          <w:sz w:val="24"/>
        </w:rPr>
      </w:pPr>
      <w:r>
        <w:rPr>
          <w:sz w:val="24"/>
        </w:rPr>
        <w:lastRenderedPageBreak/>
        <w:t xml:space="preserve">1. vrstva - rezavě žlutý, hrubozrnný jílovitý pískovec s valouny křemene a buližníků do velikosti 60 mm. Stopy </w:t>
      </w:r>
      <w:proofErr w:type="spellStart"/>
      <w:r>
        <w:rPr>
          <w:sz w:val="24"/>
        </w:rPr>
        <w:t>ichnorodu</w:t>
      </w:r>
      <w:proofErr w:type="spellEnd"/>
      <w:r>
        <w:rPr>
          <w:sz w:val="24"/>
        </w:rPr>
        <w:t xml:space="preserve"> </w:t>
      </w:r>
      <w:proofErr w:type="spellStart"/>
      <w:r>
        <w:rPr>
          <w:i/>
          <w:sz w:val="24"/>
        </w:rPr>
        <w:t>Thalassinoides</w:t>
      </w:r>
      <w:proofErr w:type="spellEnd"/>
      <w:r>
        <w:rPr>
          <w:i/>
          <w:sz w:val="24"/>
        </w:rPr>
        <w:t xml:space="preserve"> </w:t>
      </w:r>
      <w:proofErr w:type="spellStart"/>
      <w:r>
        <w:rPr>
          <w:i/>
          <w:sz w:val="24"/>
        </w:rPr>
        <w:t>sp</w:t>
      </w:r>
      <w:proofErr w:type="spellEnd"/>
      <w:r>
        <w:rPr>
          <w:i/>
          <w:sz w:val="24"/>
        </w:rPr>
        <w:t>.</w:t>
      </w:r>
      <w:r>
        <w:rPr>
          <w:sz w:val="24"/>
        </w:rPr>
        <w:t xml:space="preserve"> Mocnost 150 cm.</w:t>
      </w:r>
    </w:p>
    <w:p w:rsidR="005F05C4" w:rsidRDefault="005F05C4" w:rsidP="005F05C4">
      <w:pPr>
        <w:rPr>
          <w:sz w:val="24"/>
        </w:rPr>
      </w:pPr>
      <w:r>
        <w:rPr>
          <w:sz w:val="24"/>
        </w:rPr>
        <w:t>2. vrstva - svě</w:t>
      </w:r>
      <w:r w:rsidR="00100497">
        <w:rPr>
          <w:sz w:val="24"/>
        </w:rPr>
        <w:t>tle šedý, středně zrnitý, slídna</w:t>
      </w:r>
      <w:r>
        <w:rPr>
          <w:sz w:val="24"/>
        </w:rPr>
        <w:t>tý, jílovitý pískovec. Mocnost 250 cm.</w:t>
      </w:r>
    </w:p>
    <w:p w:rsidR="005F05C4" w:rsidRDefault="005F05C4" w:rsidP="005F05C4">
      <w:pPr>
        <w:rPr>
          <w:sz w:val="24"/>
        </w:rPr>
      </w:pPr>
      <w:r>
        <w:rPr>
          <w:sz w:val="24"/>
        </w:rPr>
        <w:t>3. vrstva - rezavě žlutý, velmi hrubozrnný jílovitý pískovec s příměsí glaukonitu a s úlomkovitými vnitřními jádry měkkýšů. Mocnost 200cm.</w:t>
      </w:r>
    </w:p>
    <w:p w:rsidR="005F05C4" w:rsidRDefault="005F05C4" w:rsidP="005F05C4">
      <w:pPr>
        <w:rPr>
          <w:sz w:val="24"/>
        </w:rPr>
      </w:pPr>
      <w:r>
        <w:rPr>
          <w:sz w:val="24"/>
        </w:rPr>
        <w:t>4. vrstva - rezavě žlutý, písčitý slepenec s příměsí glaukonitu. Mocnost 70 cm.</w:t>
      </w:r>
    </w:p>
    <w:p w:rsidR="005F05C4" w:rsidRDefault="005F05C4" w:rsidP="005F05C4">
      <w:pPr>
        <w:rPr>
          <w:sz w:val="24"/>
        </w:rPr>
      </w:pPr>
      <w:r>
        <w:rPr>
          <w:sz w:val="24"/>
        </w:rPr>
        <w:t>5. vrstva - rezavě zelený, středně zrnitý, jílovitý, glaukonitický pískovec s většími zrny křemene. Spodní část vrstvy, mocná cca 60 cm, obsahuje vnitřní jádra měkkýšů. Mocnost 160 cm.</w:t>
      </w:r>
    </w:p>
    <w:p w:rsidR="005F05C4" w:rsidRDefault="005F05C4" w:rsidP="005F05C4">
      <w:pPr>
        <w:rPr>
          <w:sz w:val="24"/>
        </w:rPr>
      </w:pPr>
      <w:r>
        <w:rPr>
          <w:sz w:val="24"/>
        </w:rPr>
        <w:t>6. vrstva - světle šedý, písčitý, vápnitý jílovec. Větší zrna křemene a glaukonitu nepravidelně rozptýlena při bázi vrstvy. Mocnost 50 cm.</w:t>
      </w:r>
    </w:p>
    <w:p w:rsidR="005F05C4" w:rsidRDefault="005F05C4" w:rsidP="005F05C4">
      <w:pPr>
        <w:rPr>
          <w:sz w:val="24"/>
        </w:rPr>
      </w:pPr>
    </w:p>
    <w:p w:rsidR="005F05C4" w:rsidRDefault="005F05C4" w:rsidP="005F05C4">
      <w:pPr>
        <w:rPr>
          <w:sz w:val="24"/>
        </w:rPr>
      </w:pPr>
      <w:r>
        <w:rPr>
          <w:sz w:val="24"/>
        </w:rPr>
        <w:t xml:space="preserve">Lom je dlouhý okolo 250 m a lomová stěna dosahuje okolo 10 m výšky. Tento lom je uznán za </w:t>
      </w:r>
      <w:proofErr w:type="spellStart"/>
      <w:r>
        <w:rPr>
          <w:sz w:val="24"/>
        </w:rPr>
        <w:t>stratotyp</w:t>
      </w:r>
      <w:proofErr w:type="spellEnd"/>
      <w:r>
        <w:rPr>
          <w:sz w:val="24"/>
        </w:rPr>
        <w:t xml:space="preserve"> běl</w:t>
      </w:r>
      <w:r w:rsidR="009A14B1">
        <w:rPr>
          <w:sz w:val="24"/>
        </w:rPr>
        <w:t>ohorského souvrství (Čech et al</w:t>
      </w:r>
      <w:r>
        <w:rPr>
          <w:sz w:val="24"/>
        </w:rPr>
        <w:t>., 1980) a je zde definována hranice mezi korycanským a</w:t>
      </w:r>
      <w:r w:rsidR="009A14B1">
        <w:rPr>
          <w:sz w:val="24"/>
        </w:rPr>
        <w:t> bělohorským souvrstvím. (Obr. 1</w:t>
      </w:r>
      <w:r>
        <w:rPr>
          <w:sz w:val="24"/>
        </w:rPr>
        <w:t xml:space="preserve">) Lom byl rovněž v roce 1988 vyhlášen za zvláště chráněné území podle Vyhlášky NVP č. 5/1988 </w:t>
      </w:r>
      <w:proofErr w:type="gramStart"/>
      <w:r>
        <w:rPr>
          <w:sz w:val="24"/>
        </w:rPr>
        <w:t>Sb..</w:t>
      </w:r>
      <w:proofErr w:type="gramEnd"/>
    </w:p>
    <w:p w:rsidR="005F05C4" w:rsidRDefault="005F05C4" w:rsidP="005F05C4">
      <w:pPr>
        <w:rPr>
          <w:sz w:val="24"/>
        </w:rPr>
      </w:pPr>
      <w:r>
        <w:rPr>
          <w:sz w:val="24"/>
        </w:rPr>
        <w:t>Po dohodě s majitelem lomu lze sbírat zkameněliny a vzorky " opuky " v severní části lomu kde se nepracuje.</w:t>
      </w:r>
    </w:p>
    <w:p w:rsidR="005F05C4" w:rsidRDefault="005F05C4" w:rsidP="005F05C4">
      <w:pPr>
        <w:rPr>
          <w:sz w:val="24"/>
        </w:rPr>
      </w:pPr>
    </w:p>
    <w:p w:rsidR="005F05C4" w:rsidRDefault="005F05C4" w:rsidP="005F05C4">
      <w:pPr>
        <w:rPr>
          <w:sz w:val="24"/>
        </w:rPr>
      </w:pPr>
      <w:r>
        <w:rPr>
          <w:sz w:val="24"/>
        </w:rPr>
        <w:t xml:space="preserve">Z nalezených zkamenělin lze uvést tyto druhy organismů. Podle Čecha et. </w:t>
      </w:r>
      <w:proofErr w:type="spellStart"/>
      <w:r>
        <w:rPr>
          <w:sz w:val="24"/>
        </w:rPr>
        <w:t>all</w:t>
      </w:r>
      <w:proofErr w:type="spellEnd"/>
      <w:r>
        <w:rPr>
          <w:sz w:val="24"/>
        </w:rPr>
        <w:t>. (1980), Ziegler (1993), Kočí (1999).</w:t>
      </w:r>
    </w:p>
    <w:p w:rsidR="005F05C4" w:rsidRDefault="005F05C4" w:rsidP="005F05C4">
      <w:pPr>
        <w:rPr>
          <w:sz w:val="24"/>
        </w:rPr>
      </w:pPr>
    </w:p>
    <w:p w:rsidR="00DC3527" w:rsidRDefault="00DC3527" w:rsidP="005F05C4">
      <w:pPr>
        <w:rPr>
          <w:sz w:val="24"/>
        </w:rPr>
      </w:pPr>
      <w:r>
        <w:rPr>
          <w:sz w:val="24"/>
        </w:rPr>
        <w:t>Dírkovci (</w:t>
      </w:r>
      <w:proofErr w:type="spellStart"/>
      <w:r>
        <w:rPr>
          <w:sz w:val="24"/>
        </w:rPr>
        <w:t>Foraminifera</w:t>
      </w:r>
      <w:proofErr w:type="spellEnd"/>
      <w:r>
        <w:rPr>
          <w:sz w:val="24"/>
        </w:rPr>
        <w:t>)</w:t>
      </w:r>
    </w:p>
    <w:p w:rsidR="00DC3527" w:rsidRDefault="00DC3527" w:rsidP="005F05C4">
      <w:pPr>
        <w:rPr>
          <w:sz w:val="24"/>
        </w:rPr>
      </w:pPr>
      <w:proofErr w:type="spellStart"/>
      <w:r w:rsidRPr="00DC3527">
        <w:rPr>
          <w:i/>
          <w:sz w:val="24"/>
        </w:rPr>
        <w:t>Palmula</w:t>
      </w:r>
      <w:proofErr w:type="spellEnd"/>
      <w:r w:rsidRPr="00DC3527">
        <w:rPr>
          <w:i/>
          <w:sz w:val="24"/>
        </w:rPr>
        <w:t xml:space="preserve"> </w:t>
      </w:r>
      <w:proofErr w:type="spellStart"/>
      <w:r w:rsidRPr="00DC3527">
        <w:rPr>
          <w:i/>
          <w:sz w:val="24"/>
        </w:rPr>
        <w:t>cordata</w:t>
      </w:r>
      <w:proofErr w:type="spellEnd"/>
      <w:r>
        <w:rPr>
          <w:sz w:val="24"/>
        </w:rPr>
        <w:t xml:space="preserve"> (</w:t>
      </w:r>
      <w:proofErr w:type="spellStart"/>
      <w:r w:rsidRPr="00DC3527">
        <w:rPr>
          <w:smallCaps/>
          <w:sz w:val="24"/>
        </w:rPr>
        <w:t>Nilsson</w:t>
      </w:r>
      <w:proofErr w:type="spellEnd"/>
      <w:r>
        <w:rPr>
          <w:sz w:val="24"/>
        </w:rPr>
        <w:t>)</w:t>
      </w:r>
    </w:p>
    <w:p w:rsidR="00DC3527" w:rsidRDefault="00DC3527" w:rsidP="005F05C4">
      <w:pPr>
        <w:rPr>
          <w:sz w:val="24"/>
        </w:rPr>
      </w:pPr>
    </w:p>
    <w:p w:rsidR="005F05C4" w:rsidRDefault="005F05C4" w:rsidP="005F05C4">
      <w:pPr>
        <w:rPr>
          <w:sz w:val="24"/>
        </w:rPr>
      </w:pPr>
      <w:r>
        <w:rPr>
          <w:sz w:val="24"/>
        </w:rPr>
        <w:t>Koráli (</w:t>
      </w:r>
      <w:proofErr w:type="spellStart"/>
      <w:r>
        <w:rPr>
          <w:sz w:val="24"/>
        </w:rPr>
        <w:t>Anthozoa</w:t>
      </w:r>
      <w:proofErr w:type="spellEnd"/>
      <w:r>
        <w:rPr>
          <w:sz w:val="24"/>
        </w:rPr>
        <w:t>).</w:t>
      </w:r>
    </w:p>
    <w:p w:rsidR="005F05C4" w:rsidRDefault="005F05C4" w:rsidP="005F05C4">
      <w:pPr>
        <w:rPr>
          <w:sz w:val="24"/>
        </w:rPr>
      </w:pPr>
      <w:r>
        <w:rPr>
          <w:sz w:val="24"/>
        </w:rPr>
        <w:t xml:space="preserve">úlomky čeledi </w:t>
      </w:r>
      <w:proofErr w:type="spellStart"/>
      <w:r>
        <w:rPr>
          <w:i/>
          <w:sz w:val="24"/>
        </w:rPr>
        <w:t>Hexactinellidae</w:t>
      </w:r>
      <w:proofErr w:type="spellEnd"/>
    </w:p>
    <w:p w:rsidR="005F05C4" w:rsidRDefault="005F05C4" w:rsidP="005F05C4">
      <w:pPr>
        <w:rPr>
          <w:sz w:val="24"/>
        </w:rPr>
      </w:pPr>
    </w:p>
    <w:p w:rsidR="005F05C4" w:rsidRDefault="005F05C4" w:rsidP="005F05C4">
      <w:pPr>
        <w:rPr>
          <w:sz w:val="24"/>
        </w:rPr>
      </w:pPr>
      <w:r>
        <w:rPr>
          <w:sz w:val="24"/>
        </w:rPr>
        <w:t>Plži (</w:t>
      </w:r>
      <w:proofErr w:type="spellStart"/>
      <w:r>
        <w:rPr>
          <w:sz w:val="24"/>
        </w:rPr>
        <w:t>Gastropoda</w:t>
      </w:r>
      <w:proofErr w:type="spellEnd"/>
      <w:r>
        <w:rPr>
          <w:sz w:val="24"/>
        </w:rPr>
        <w:t>).</w:t>
      </w:r>
    </w:p>
    <w:p w:rsidR="005F05C4" w:rsidRDefault="005F05C4" w:rsidP="005F05C4">
      <w:pPr>
        <w:rPr>
          <w:sz w:val="24"/>
        </w:rPr>
      </w:pPr>
      <w:proofErr w:type="spellStart"/>
      <w:r>
        <w:rPr>
          <w:i/>
          <w:sz w:val="24"/>
        </w:rPr>
        <w:t>Leptomaria</w:t>
      </w:r>
      <w:proofErr w:type="spellEnd"/>
      <w:r>
        <w:rPr>
          <w:i/>
          <w:sz w:val="24"/>
        </w:rPr>
        <w:t xml:space="preserve"> </w:t>
      </w:r>
      <w:proofErr w:type="spellStart"/>
      <w:r>
        <w:rPr>
          <w:i/>
          <w:sz w:val="24"/>
        </w:rPr>
        <w:t>seriatogranulata</w:t>
      </w:r>
      <w:proofErr w:type="spellEnd"/>
      <w:r>
        <w:rPr>
          <w:sz w:val="24"/>
        </w:rPr>
        <w:t xml:space="preserve"> (</w:t>
      </w:r>
      <w:proofErr w:type="spellStart"/>
      <w:r w:rsidR="00DC3527">
        <w:rPr>
          <w:smallCaps/>
          <w:sz w:val="24"/>
        </w:rPr>
        <w:t>Goldfuss</w:t>
      </w:r>
      <w:proofErr w:type="spellEnd"/>
      <w:r>
        <w:rPr>
          <w:sz w:val="24"/>
        </w:rPr>
        <w:t>).</w:t>
      </w:r>
    </w:p>
    <w:p w:rsidR="005F05C4" w:rsidRDefault="005F05C4" w:rsidP="005F05C4">
      <w:pPr>
        <w:rPr>
          <w:sz w:val="24"/>
        </w:rPr>
      </w:pPr>
      <w:proofErr w:type="spellStart"/>
      <w:r>
        <w:rPr>
          <w:i/>
          <w:sz w:val="24"/>
        </w:rPr>
        <w:t>Conotomaria</w:t>
      </w:r>
      <w:proofErr w:type="spellEnd"/>
      <w:r>
        <w:rPr>
          <w:i/>
          <w:sz w:val="24"/>
        </w:rPr>
        <w:t xml:space="preserve"> </w:t>
      </w:r>
      <w:proofErr w:type="spellStart"/>
      <w:r>
        <w:rPr>
          <w:i/>
          <w:sz w:val="24"/>
        </w:rPr>
        <w:t>secans</w:t>
      </w:r>
      <w:proofErr w:type="spellEnd"/>
      <w:r>
        <w:rPr>
          <w:sz w:val="24"/>
        </w:rPr>
        <w:t xml:space="preserve"> (</w:t>
      </w:r>
      <w:r w:rsidRPr="00DC3527">
        <w:rPr>
          <w:smallCaps/>
          <w:sz w:val="24"/>
        </w:rPr>
        <w:t xml:space="preserve">d´ </w:t>
      </w:r>
      <w:proofErr w:type="spellStart"/>
      <w:r w:rsidRPr="00DC3527">
        <w:rPr>
          <w:smallCaps/>
          <w:sz w:val="24"/>
        </w:rPr>
        <w:t>O</w:t>
      </w:r>
      <w:r w:rsidR="00DC3527">
        <w:rPr>
          <w:smallCaps/>
          <w:sz w:val="24"/>
        </w:rPr>
        <w:t>rbigny</w:t>
      </w:r>
      <w:proofErr w:type="spellEnd"/>
      <w:r>
        <w:rPr>
          <w:sz w:val="24"/>
        </w:rPr>
        <w:t>).</w:t>
      </w:r>
    </w:p>
    <w:p w:rsidR="005F05C4" w:rsidRDefault="005F05C4" w:rsidP="005F05C4">
      <w:pPr>
        <w:rPr>
          <w:sz w:val="24"/>
        </w:rPr>
      </w:pPr>
      <w:proofErr w:type="spellStart"/>
      <w:r>
        <w:rPr>
          <w:i/>
          <w:sz w:val="24"/>
        </w:rPr>
        <w:t>Turritella</w:t>
      </w:r>
      <w:proofErr w:type="spellEnd"/>
      <w:r>
        <w:rPr>
          <w:i/>
          <w:sz w:val="24"/>
        </w:rPr>
        <w:t xml:space="preserve"> </w:t>
      </w:r>
      <w:proofErr w:type="spellStart"/>
      <w:r>
        <w:rPr>
          <w:i/>
          <w:sz w:val="24"/>
        </w:rPr>
        <w:t>multistriata</w:t>
      </w:r>
      <w:proofErr w:type="spellEnd"/>
      <w:r>
        <w:rPr>
          <w:sz w:val="24"/>
        </w:rPr>
        <w:t xml:space="preserve"> </w:t>
      </w:r>
      <w:proofErr w:type="spellStart"/>
      <w:r w:rsidRPr="00DC3527">
        <w:rPr>
          <w:smallCaps/>
          <w:sz w:val="24"/>
        </w:rPr>
        <w:t>R</w:t>
      </w:r>
      <w:r w:rsidR="00DC3527">
        <w:rPr>
          <w:smallCaps/>
          <w:sz w:val="24"/>
        </w:rPr>
        <w:t>euss</w:t>
      </w:r>
      <w:proofErr w:type="spellEnd"/>
      <w:r>
        <w:rPr>
          <w:sz w:val="24"/>
        </w:rPr>
        <w:t>.</w:t>
      </w:r>
    </w:p>
    <w:p w:rsidR="005F05C4" w:rsidRDefault="005F05C4" w:rsidP="005F05C4">
      <w:pPr>
        <w:rPr>
          <w:sz w:val="24"/>
        </w:rPr>
      </w:pPr>
    </w:p>
    <w:p w:rsidR="005F05C4" w:rsidRDefault="005F05C4" w:rsidP="005F05C4">
      <w:pPr>
        <w:rPr>
          <w:sz w:val="24"/>
        </w:rPr>
      </w:pPr>
      <w:r>
        <w:rPr>
          <w:sz w:val="24"/>
        </w:rPr>
        <w:t>Mlži (</w:t>
      </w:r>
      <w:proofErr w:type="spellStart"/>
      <w:r>
        <w:rPr>
          <w:sz w:val="24"/>
        </w:rPr>
        <w:t>Bivalvia</w:t>
      </w:r>
      <w:proofErr w:type="spellEnd"/>
      <w:r>
        <w:rPr>
          <w:sz w:val="24"/>
        </w:rPr>
        <w:t>).</w:t>
      </w:r>
    </w:p>
    <w:p w:rsidR="005F05C4" w:rsidRDefault="005F05C4" w:rsidP="005F05C4">
      <w:pPr>
        <w:rPr>
          <w:sz w:val="24"/>
        </w:rPr>
      </w:pPr>
      <w:proofErr w:type="spellStart"/>
      <w:r>
        <w:rPr>
          <w:i/>
          <w:sz w:val="24"/>
        </w:rPr>
        <w:t>Inoceramus</w:t>
      </w:r>
      <w:proofErr w:type="spellEnd"/>
      <w:r>
        <w:rPr>
          <w:i/>
          <w:sz w:val="24"/>
        </w:rPr>
        <w:t xml:space="preserve"> </w:t>
      </w:r>
      <w:proofErr w:type="spellStart"/>
      <w:r>
        <w:rPr>
          <w:i/>
          <w:sz w:val="24"/>
        </w:rPr>
        <w:t>labiatus</w:t>
      </w:r>
      <w:proofErr w:type="spellEnd"/>
      <w:r>
        <w:rPr>
          <w:sz w:val="24"/>
        </w:rPr>
        <w:t xml:space="preserve"> (</w:t>
      </w:r>
      <w:proofErr w:type="spellStart"/>
      <w:r w:rsidR="00DC3527">
        <w:rPr>
          <w:smallCaps/>
          <w:sz w:val="24"/>
        </w:rPr>
        <w:t>Schlotheim</w:t>
      </w:r>
      <w:proofErr w:type="spellEnd"/>
      <w:r>
        <w:rPr>
          <w:sz w:val="24"/>
        </w:rPr>
        <w:t>).</w:t>
      </w:r>
    </w:p>
    <w:p w:rsidR="005F05C4" w:rsidRDefault="005F05C4" w:rsidP="005F05C4">
      <w:pPr>
        <w:rPr>
          <w:sz w:val="24"/>
        </w:rPr>
      </w:pPr>
      <w:proofErr w:type="spellStart"/>
      <w:r>
        <w:rPr>
          <w:i/>
          <w:sz w:val="24"/>
        </w:rPr>
        <w:t>Inoceramus</w:t>
      </w:r>
      <w:proofErr w:type="spellEnd"/>
      <w:r>
        <w:rPr>
          <w:i/>
          <w:sz w:val="24"/>
        </w:rPr>
        <w:t xml:space="preserve"> </w:t>
      </w:r>
      <w:proofErr w:type="spellStart"/>
      <w:r>
        <w:rPr>
          <w:i/>
          <w:sz w:val="24"/>
        </w:rPr>
        <w:t>hercynicus</w:t>
      </w:r>
      <w:proofErr w:type="spellEnd"/>
      <w:r>
        <w:rPr>
          <w:sz w:val="24"/>
        </w:rPr>
        <w:t xml:space="preserve"> (</w:t>
      </w:r>
      <w:proofErr w:type="spellStart"/>
      <w:r w:rsidR="00DC3527">
        <w:rPr>
          <w:smallCaps/>
          <w:sz w:val="24"/>
        </w:rPr>
        <w:t>Petrascheck</w:t>
      </w:r>
      <w:proofErr w:type="spellEnd"/>
      <w:r>
        <w:rPr>
          <w:sz w:val="24"/>
        </w:rPr>
        <w:t>).</w:t>
      </w:r>
    </w:p>
    <w:p w:rsidR="005F05C4" w:rsidRDefault="005F05C4" w:rsidP="005F05C4">
      <w:pPr>
        <w:rPr>
          <w:sz w:val="24"/>
        </w:rPr>
      </w:pPr>
      <w:proofErr w:type="spellStart"/>
      <w:r>
        <w:rPr>
          <w:i/>
          <w:sz w:val="24"/>
        </w:rPr>
        <w:t>Inoceramus</w:t>
      </w:r>
      <w:proofErr w:type="spellEnd"/>
      <w:r>
        <w:rPr>
          <w:i/>
          <w:sz w:val="24"/>
        </w:rPr>
        <w:t xml:space="preserve"> </w:t>
      </w:r>
      <w:proofErr w:type="spellStart"/>
      <w:r>
        <w:rPr>
          <w:i/>
          <w:sz w:val="24"/>
        </w:rPr>
        <w:t>inaequivalvis</w:t>
      </w:r>
      <w:proofErr w:type="spellEnd"/>
      <w:r w:rsidR="00DC3527">
        <w:rPr>
          <w:i/>
          <w:sz w:val="24"/>
        </w:rPr>
        <w:t xml:space="preserve"> </w:t>
      </w:r>
      <w:proofErr w:type="spellStart"/>
      <w:r w:rsidR="00DC3527">
        <w:rPr>
          <w:smallCaps/>
          <w:sz w:val="24"/>
        </w:rPr>
        <w:t>Schlüter</w:t>
      </w:r>
      <w:proofErr w:type="spellEnd"/>
      <w:r>
        <w:rPr>
          <w:sz w:val="24"/>
        </w:rPr>
        <w:t>.</w:t>
      </w:r>
    </w:p>
    <w:p w:rsidR="005F05C4" w:rsidRDefault="005F05C4" w:rsidP="005F05C4">
      <w:pPr>
        <w:rPr>
          <w:sz w:val="24"/>
        </w:rPr>
      </w:pPr>
      <w:proofErr w:type="spellStart"/>
      <w:r>
        <w:rPr>
          <w:i/>
          <w:sz w:val="24"/>
        </w:rPr>
        <w:t>Inoceramus</w:t>
      </w:r>
      <w:proofErr w:type="spellEnd"/>
      <w:r>
        <w:rPr>
          <w:i/>
          <w:sz w:val="24"/>
        </w:rPr>
        <w:t xml:space="preserve"> </w:t>
      </w:r>
      <w:proofErr w:type="spellStart"/>
      <w:r>
        <w:rPr>
          <w:i/>
          <w:sz w:val="24"/>
        </w:rPr>
        <w:t>cuvieri</w:t>
      </w:r>
      <w:proofErr w:type="spellEnd"/>
      <w:r w:rsidR="00DC3527">
        <w:rPr>
          <w:i/>
          <w:sz w:val="24"/>
        </w:rPr>
        <w:t xml:space="preserve"> </w:t>
      </w:r>
      <w:proofErr w:type="spellStart"/>
      <w:r w:rsidR="00DC3527">
        <w:rPr>
          <w:smallCaps/>
          <w:sz w:val="24"/>
        </w:rPr>
        <w:t>Sowerby</w:t>
      </w:r>
      <w:proofErr w:type="spellEnd"/>
      <w:r>
        <w:rPr>
          <w:sz w:val="24"/>
        </w:rPr>
        <w:t>.</w:t>
      </w:r>
    </w:p>
    <w:p w:rsidR="005F05C4" w:rsidRDefault="009A14B1" w:rsidP="005F05C4">
      <w:pPr>
        <w:rPr>
          <w:sz w:val="24"/>
        </w:rPr>
      </w:pPr>
      <w:proofErr w:type="spellStart"/>
      <w:r>
        <w:rPr>
          <w:i/>
          <w:sz w:val="24"/>
        </w:rPr>
        <w:t>Ctenoides</w:t>
      </w:r>
      <w:proofErr w:type="spellEnd"/>
      <w:r w:rsidR="005F05C4">
        <w:rPr>
          <w:i/>
          <w:sz w:val="24"/>
        </w:rPr>
        <w:t xml:space="preserve"> </w:t>
      </w:r>
      <w:proofErr w:type="spellStart"/>
      <w:r w:rsidR="005F05C4">
        <w:rPr>
          <w:i/>
          <w:sz w:val="24"/>
        </w:rPr>
        <w:t>tecta</w:t>
      </w:r>
      <w:proofErr w:type="spellEnd"/>
      <w:r w:rsidR="00DC3527">
        <w:rPr>
          <w:i/>
          <w:sz w:val="24"/>
        </w:rPr>
        <w:t xml:space="preserve"> </w:t>
      </w:r>
      <w:proofErr w:type="spellStart"/>
      <w:r w:rsidR="00DC3527">
        <w:rPr>
          <w:smallCaps/>
          <w:sz w:val="24"/>
        </w:rPr>
        <w:t>Goldfuss</w:t>
      </w:r>
      <w:proofErr w:type="spellEnd"/>
      <w:r w:rsidR="005F05C4">
        <w:rPr>
          <w:sz w:val="24"/>
        </w:rPr>
        <w:t>.</w:t>
      </w:r>
    </w:p>
    <w:p w:rsidR="005F05C4" w:rsidRDefault="005F05C4" w:rsidP="005F05C4">
      <w:pPr>
        <w:rPr>
          <w:sz w:val="24"/>
        </w:rPr>
      </w:pPr>
      <w:r>
        <w:rPr>
          <w:i/>
          <w:sz w:val="24"/>
        </w:rPr>
        <w:t xml:space="preserve">Lima </w:t>
      </w:r>
      <w:proofErr w:type="spellStart"/>
      <w:r>
        <w:rPr>
          <w:i/>
          <w:sz w:val="24"/>
        </w:rPr>
        <w:t>sowerbyi</w:t>
      </w:r>
      <w:proofErr w:type="spellEnd"/>
      <w:r w:rsidR="00DC3527">
        <w:rPr>
          <w:i/>
          <w:sz w:val="24"/>
        </w:rPr>
        <w:t xml:space="preserve"> </w:t>
      </w:r>
      <w:proofErr w:type="spellStart"/>
      <w:r w:rsidR="00DC3527">
        <w:rPr>
          <w:smallCaps/>
          <w:sz w:val="24"/>
        </w:rPr>
        <w:t>Geinitz</w:t>
      </w:r>
      <w:proofErr w:type="spellEnd"/>
      <w:r>
        <w:rPr>
          <w:sz w:val="24"/>
        </w:rPr>
        <w:t>.</w:t>
      </w:r>
    </w:p>
    <w:p w:rsidR="005F05C4" w:rsidRDefault="005F05C4" w:rsidP="005F05C4">
      <w:pPr>
        <w:rPr>
          <w:i/>
          <w:sz w:val="24"/>
        </w:rPr>
      </w:pPr>
      <w:r>
        <w:rPr>
          <w:i/>
          <w:sz w:val="24"/>
        </w:rPr>
        <w:t xml:space="preserve">Lima </w:t>
      </w:r>
      <w:proofErr w:type="spellStart"/>
      <w:r>
        <w:rPr>
          <w:i/>
          <w:sz w:val="24"/>
        </w:rPr>
        <w:t>sp</w:t>
      </w:r>
      <w:proofErr w:type="spellEnd"/>
      <w:r>
        <w:rPr>
          <w:i/>
          <w:sz w:val="24"/>
        </w:rPr>
        <w:t>.</w:t>
      </w:r>
    </w:p>
    <w:p w:rsidR="005F05C4" w:rsidRDefault="005F05C4" w:rsidP="005F05C4">
      <w:pPr>
        <w:rPr>
          <w:i/>
          <w:sz w:val="24"/>
        </w:rPr>
      </w:pPr>
      <w:proofErr w:type="spellStart"/>
      <w:r>
        <w:rPr>
          <w:i/>
          <w:sz w:val="24"/>
        </w:rPr>
        <w:t>Pecten</w:t>
      </w:r>
      <w:proofErr w:type="spellEnd"/>
      <w:r>
        <w:rPr>
          <w:i/>
          <w:sz w:val="24"/>
        </w:rPr>
        <w:t xml:space="preserve"> </w:t>
      </w:r>
      <w:proofErr w:type="spellStart"/>
      <w:r>
        <w:rPr>
          <w:i/>
          <w:sz w:val="24"/>
        </w:rPr>
        <w:t>sp</w:t>
      </w:r>
      <w:proofErr w:type="spellEnd"/>
      <w:r>
        <w:rPr>
          <w:i/>
          <w:sz w:val="24"/>
        </w:rPr>
        <w:t>.</w:t>
      </w:r>
    </w:p>
    <w:p w:rsidR="005F05C4" w:rsidRDefault="005F05C4" w:rsidP="005F05C4">
      <w:pPr>
        <w:rPr>
          <w:sz w:val="24"/>
        </w:rPr>
      </w:pPr>
      <w:proofErr w:type="spellStart"/>
      <w:r>
        <w:rPr>
          <w:i/>
          <w:sz w:val="24"/>
        </w:rPr>
        <w:t>Rhynchostreon</w:t>
      </w:r>
      <w:proofErr w:type="spellEnd"/>
      <w:r>
        <w:rPr>
          <w:i/>
          <w:sz w:val="24"/>
        </w:rPr>
        <w:t xml:space="preserve"> </w:t>
      </w:r>
      <w:proofErr w:type="spellStart"/>
      <w:r>
        <w:rPr>
          <w:i/>
          <w:sz w:val="24"/>
        </w:rPr>
        <w:t>suborbiculatum</w:t>
      </w:r>
      <w:proofErr w:type="spellEnd"/>
      <w:r>
        <w:rPr>
          <w:sz w:val="24"/>
        </w:rPr>
        <w:t xml:space="preserve"> (</w:t>
      </w:r>
      <w:proofErr w:type="spellStart"/>
      <w:r w:rsidR="00DC3527">
        <w:rPr>
          <w:smallCaps/>
          <w:sz w:val="24"/>
        </w:rPr>
        <w:t>Vallenciennes</w:t>
      </w:r>
      <w:proofErr w:type="spellEnd"/>
      <w:r w:rsidR="00DC3527">
        <w:rPr>
          <w:smallCaps/>
          <w:sz w:val="24"/>
        </w:rPr>
        <w:t xml:space="preserve"> in </w:t>
      </w:r>
      <w:proofErr w:type="spellStart"/>
      <w:r w:rsidR="00DC3527">
        <w:rPr>
          <w:smallCaps/>
          <w:sz w:val="24"/>
        </w:rPr>
        <w:t>Lamarck</w:t>
      </w:r>
      <w:proofErr w:type="spellEnd"/>
      <w:r>
        <w:rPr>
          <w:sz w:val="24"/>
        </w:rPr>
        <w:t>).</w:t>
      </w:r>
    </w:p>
    <w:p w:rsidR="005F05C4" w:rsidRDefault="005F05C4" w:rsidP="005F05C4">
      <w:pPr>
        <w:rPr>
          <w:i/>
          <w:sz w:val="24"/>
        </w:rPr>
      </w:pPr>
      <w:proofErr w:type="spellStart"/>
      <w:r>
        <w:rPr>
          <w:i/>
          <w:sz w:val="24"/>
        </w:rPr>
        <w:t>Ostrea</w:t>
      </w:r>
      <w:proofErr w:type="spellEnd"/>
      <w:r>
        <w:rPr>
          <w:i/>
          <w:sz w:val="24"/>
        </w:rPr>
        <w:t xml:space="preserve"> </w:t>
      </w:r>
      <w:proofErr w:type="spellStart"/>
      <w:r>
        <w:rPr>
          <w:i/>
          <w:sz w:val="24"/>
        </w:rPr>
        <w:t>sp</w:t>
      </w:r>
      <w:proofErr w:type="spellEnd"/>
      <w:r>
        <w:rPr>
          <w:i/>
          <w:sz w:val="24"/>
        </w:rPr>
        <w:t>.</w:t>
      </w:r>
    </w:p>
    <w:p w:rsidR="00DC3527" w:rsidRDefault="00DC3527" w:rsidP="005F05C4">
      <w:pPr>
        <w:rPr>
          <w:sz w:val="24"/>
        </w:rPr>
      </w:pPr>
    </w:p>
    <w:p w:rsidR="005F05C4" w:rsidRDefault="005F05C4" w:rsidP="005F05C4">
      <w:pPr>
        <w:rPr>
          <w:sz w:val="24"/>
        </w:rPr>
      </w:pPr>
      <w:r>
        <w:rPr>
          <w:sz w:val="24"/>
        </w:rPr>
        <w:t>Hlavonožci (</w:t>
      </w:r>
      <w:proofErr w:type="spellStart"/>
      <w:r>
        <w:rPr>
          <w:sz w:val="24"/>
        </w:rPr>
        <w:t>Cephalopoda</w:t>
      </w:r>
      <w:proofErr w:type="spellEnd"/>
      <w:r>
        <w:rPr>
          <w:sz w:val="24"/>
        </w:rPr>
        <w:t>).</w:t>
      </w:r>
    </w:p>
    <w:p w:rsidR="005F05C4" w:rsidRDefault="005F05C4" w:rsidP="005F05C4">
      <w:pPr>
        <w:rPr>
          <w:sz w:val="24"/>
        </w:rPr>
      </w:pPr>
      <w:proofErr w:type="spellStart"/>
      <w:r>
        <w:rPr>
          <w:i/>
          <w:sz w:val="24"/>
        </w:rPr>
        <w:t>Mammites</w:t>
      </w:r>
      <w:proofErr w:type="spellEnd"/>
      <w:r>
        <w:rPr>
          <w:i/>
          <w:sz w:val="24"/>
        </w:rPr>
        <w:t xml:space="preserve"> </w:t>
      </w:r>
      <w:proofErr w:type="spellStart"/>
      <w:r>
        <w:rPr>
          <w:i/>
          <w:sz w:val="24"/>
        </w:rPr>
        <w:t>nodosoides</w:t>
      </w:r>
      <w:proofErr w:type="spellEnd"/>
      <w:r>
        <w:rPr>
          <w:sz w:val="24"/>
        </w:rPr>
        <w:t xml:space="preserve"> (</w:t>
      </w:r>
      <w:proofErr w:type="spellStart"/>
      <w:r>
        <w:rPr>
          <w:sz w:val="24"/>
        </w:rPr>
        <w:t>S</w:t>
      </w:r>
      <w:r w:rsidR="00DC3527">
        <w:rPr>
          <w:smallCaps/>
          <w:sz w:val="24"/>
        </w:rPr>
        <w:t>chlotheim</w:t>
      </w:r>
      <w:proofErr w:type="spellEnd"/>
      <w:r>
        <w:rPr>
          <w:sz w:val="24"/>
        </w:rPr>
        <w:t>).</w:t>
      </w:r>
    </w:p>
    <w:p w:rsidR="005F05C4" w:rsidRDefault="005F05C4" w:rsidP="005F05C4">
      <w:pPr>
        <w:rPr>
          <w:sz w:val="24"/>
        </w:rPr>
      </w:pPr>
      <w:proofErr w:type="spellStart"/>
      <w:r>
        <w:rPr>
          <w:i/>
          <w:sz w:val="24"/>
        </w:rPr>
        <w:t>Lewesiceras</w:t>
      </w:r>
      <w:proofErr w:type="spellEnd"/>
      <w:r>
        <w:rPr>
          <w:i/>
          <w:sz w:val="24"/>
        </w:rPr>
        <w:t xml:space="preserve"> </w:t>
      </w:r>
      <w:proofErr w:type="spellStart"/>
      <w:r>
        <w:rPr>
          <w:i/>
          <w:sz w:val="24"/>
        </w:rPr>
        <w:t>peramplum</w:t>
      </w:r>
      <w:proofErr w:type="spellEnd"/>
      <w:r>
        <w:rPr>
          <w:sz w:val="24"/>
        </w:rPr>
        <w:t xml:space="preserve"> (</w:t>
      </w:r>
      <w:proofErr w:type="spellStart"/>
      <w:r>
        <w:rPr>
          <w:sz w:val="24"/>
        </w:rPr>
        <w:t>M</w:t>
      </w:r>
      <w:r w:rsidR="00DC3527">
        <w:rPr>
          <w:smallCaps/>
          <w:sz w:val="24"/>
        </w:rPr>
        <w:t>antell</w:t>
      </w:r>
      <w:proofErr w:type="spellEnd"/>
      <w:r>
        <w:rPr>
          <w:sz w:val="24"/>
        </w:rPr>
        <w:t>).</w:t>
      </w:r>
    </w:p>
    <w:p w:rsidR="005F05C4" w:rsidRDefault="00DC3527" w:rsidP="005F05C4">
      <w:pPr>
        <w:rPr>
          <w:sz w:val="24"/>
        </w:rPr>
      </w:pPr>
      <w:proofErr w:type="spellStart"/>
      <w:r>
        <w:rPr>
          <w:i/>
          <w:sz w:val="24"/>
        </w:rPr>
        <w:t>Collignoniceras</w:t>
      </w:r>
      <w:proofErr w:type="spellEnd"/>
      <w:r w:rsidR="005F05C4">
        <w:rPr>
          <w:i/>
          <w:sz w:val="24"/>
        </w:rPr>
        <w:t xml:space="preserve"> </w:t>
      </w:r>
      <w:proofErr w:type="spellStart"/>
      <w:r w:rsidR="005F05C4">
        <w:rPr>
          <w:i/>
          <w:sz w:val="24"/>
        </w:rPr>
        <w:t>woolgari</w:t>
      </w:r>
      <w:proofErr w:type="spellEnd"/>
      <w:r>
        <w:rPr>
          <w:sz w:val="24"/>
        </w:rPr>
        <w:t xml:space="preserve"> (</w:t>
      </w:r>
      <w:proofErr w:type="spellStart"/>
      <w:r w:rsidRPr="00DC3527">
        <w:rPr>
          <w:smallCaps/>
          <w:sz w:val="24"/>
        </w:rPr>
        <w:t>Mantell</w:t>
      </w:r>
      <w:proofErr w:type="spellEnd"/>
      <w:r w:rsidR="005F05C4">
        <w:rPr>
          <w:sz w:val="24"/>
        </w:rPr>
        <w:t>).</w:t>
      </w:r>
    </w:p>
    <w:p w:rsidR="005F05C4" w:rsidRDefault="005F05C4" w:rsidP="005F05C4">
      <w:pPr>
        <w:rPr>
          <w:sz w:val="24"/>
        </w:rPr>
      </w:pPr>
      <w:proofErr w:type="spellStart"/>
      <w:r>
        <w:rPr>
          <w:i/>
          <w:sz w:val="24"/>
        </w:rPr>
        <w:t>Eutrephoceras</w:t>
      </w:r>
      <w:proofErr w:type="spellEnd"/>
      <w:r>
        <w:rPr>
          <w:i/>
          <w:sz w:val="24"/>
        </w:rPr>
        <w:t xml:space="preserve"> </w:t>
      </w:r>
      <w:proofErr w:type="spellStart"/>
      <w:r>
        <w:rPr>
          <w:i/>
          <w:sz w:val="24"/>
        </w:rPr>
        <w:t>sublaevigatum</w:t>
      </w:r>
      <w:proofErr w:type="spellEnd"/>
      <w:r>
        <w:rPr>
          <w:sz w:val="24"/>
        </w:rPr>
        <w:t xml:space="preserve"> (</w:t>
      </w:r>
      <w:r w:rsidRPr="00DC3527">
        <w:rPr>
          <w:smallCaps/>
          <w:sz w:val="24"/>
        </w:rPr>
        <w:t xml:space="preserve">d´ </w:t>
      </w:r>
      <w:proofErr w:type="spellStart"/>
      <w:r w:rsidR="00DC3527">
        <w:rPr>
          <w:smallCaps/>
          <w:sz w:val="24"/>
        </w:rPr>
        <w:t>Orbigny</w:t>
      </w:r>
      <w:proofErr w:type="spellEnd"/>
      <w:r>
        <w:rPr>
          <w:sz w:val="24"/>
        </w:rPr>
        <w:t>).</w:t>
      </w:r>
    </w:p>
    <w:p w:rsidR="005F05C4" w:rsidRDefault="005F05C4" w:rsidP="005F05C4">
      <w:pPr>
        <w:rPr>
          <w:sz w:val="24"/>
        </w:rPr>
      </w:pPr>
      <w:proofErr w:type="spellStart"/>
      <w:r>
        <w:rPr>
          <w:sz w:val="24"/>
        </w:rPr>
        <w:lastRenderedPageBreak/>
        <w:t>Aptychus</w:t>
      </w:r>
      <w:proofErr w:type="spellEnd"/>
      <w:r>
        <w:rPr>
          <w:sz w:val="24"/>
        </w:rPr>
        <w:t>.</w:t>
      </w:r>
    </w:p>
    <w:p w:rsidR="005F05C4" w:rsidRDefault="005F05C4" w:rsidP="005F05C4">
      <w:pPr>
        <w:rPr>
          <w:sz w:val="24"/>
        </w:rPr>
      </w:pPr>
    </w:p>
    <w:p w:rsidR="005F05C4" w:rsidRDefault="005F05C4" w:rsidP="005F05C4">
      <w:pPr>
        <w:rPr>
          <w:sz w:val="24"/>
        </w:rPr>
      </w:pPr>
      <w:proofErr w:type="spellStart"/>
      <w:r>
        <w:rPr>
          <w:sz w:val="24"/>
        </w:rPr>
        <w:t>Serpulidní</w:t>
      </w:r>
      <w:proofErr w:type="spellEnd"/>
      <w:r>
        <w:rPr>
          <w:sz w:val="24"/>
        </w:rPr>
        <w:t xml:space="preserve"> červi (</w:t>
      </w:r>
      <w:proofErr w:type="spellStart"/>
      <w:r>
        <w:rPr>
          <w:sz w:val="24"/>
        </w:rPr>
        <w:t>Serpulidae</w:t>
      </w:r>
      <w:proofErr w:type="spellEnd"/>
      <w:r>
        <w:rPr>
          <w:sz w:val="24"/>
        </w:rPr>
        <w:t>).</w:t>
      </w:r>
    </w:p>
    <w:p w:rsidR="005F05C4" w:rsidRDefault="005F05C4" w:rsidP="005F05C4">
      <w:pPr>
        <w:rPr>
          <w:i/>
          <w:sz w:val="24"/>
        </w:rPr>
      </w:pPr>
      <w:proofErr w:type="spellStart"/>
      <w:r>
        <w:rPr>
          <w:i/>
          <w:sz w:val="24"/>
        </w:rPr>
        <w:t>Neomicrorbis</w:t>
      </w:r>
      <w:proofErr w:type="spellEnd"/>
      <w:r>
        <w:rPr>
          <w:i/>
          <w:sz w:val="24"/>
        </w:rPr>
        <w:t xml:space="preserve"> </w:t>
      </w:r>
      <w:proofErr w:type="spellStart"/>
      <w:r>
        <w:rPr>
          <w:i/>
          <w:sz w:val="24"/>
        </w:rPr>
        <w:t>crenatostriatus</w:t>
      </w:r>
      <w:proofErr w:type="spellEnd"/>
      <w:r>
        <w:rPr>
          <w:i/>
          <w:sz w:val="24"/>
        </w:rPr>
        <w:t xml:space="preserve"> </w:t>
      </w:r>
      <w:proofErr w:type="spellStart"/>
      <w:r>
        <w:rPr>
          <w:i/>
          <w:sz w:val="24"/>
        </w:rPr>
        <w:t>subrugosus</w:t>
      </w:r>
      <w:proofErr w:type="spellEnd"/>
      <w:r>
        <w:rPr>
          <w:sz w:val="24"/>
        </w:rPr>
        <w:t xml:space="preserve"> (</w:t>
      </w:r>
      <w:proofErr w:type="spellStart"/>
      <w:r w:rsidRPr="005F05C4">
        <w:rPr>
          <w:smallCaps/>
          <w:sz w:val="24"/>
        </w:rPr>
        <w:t>Münster</w:t>
      </w:r>
      <w:proofErr w:type="spellEnd"/>
      <w:r w:rsidRPr="005F05C4">
        <w:rPr>
          <w:smallCaps/>
          <w:sz w:val="24"/>
        </w:rPr>
        <w:t xml:space="preserve"> in </w:t>
      </w:r>
      <w:proofErr w:type="spellStart"/>
      <w:r w:rsidRPr="005F05C4">
        <w:rPr>
          <w:smallCaps/>
          <w:sz w:val="24"/>
        </w:rPr>
        <w:t>Goldfuss</w:t>
      </w:r>
      <w:proofErr w:type="spellEnd"/>
      <w:r>
        <w:rPr>
          <w:sz w:val="24"/>
        </w:rPr>
        <w:t>)</w:t>
      </w:r>
      <w:r>
        <w:rPr>
          <w:i/>
          <w:sz w:val="24"/>
        </w:rPr>
        <w:t xml:space="preserve"> </w:t>
      </w:r>
    </w:p>
    <w:p w:rsidR="005F05C4" w:rsidRDefault="005F05C4" w:rsidP="005F05C4">
      <w:pPr>
        <w:rPr>
          <w:sz w:val="24"/>
        </w:rPr>
      </w:pPr>
      <w:proofErr w:type="spellStart"/>
      <w:r>
        <w:rPr>
          <w:i/>
          <w:sz w:val="24"/>
        </w:rPr>
        <w:t>Neomicrorbis</w:t>
      </w:r>
      <w:proofErr w:type="spellEnd"/>
      <w:r>
        <w:rPr>
          <w:i/>
          <w:sz w:val="24"/>
        </w:rPr>
        <w:t xml:space="preserve"> </w:t>
      </w:r>
      <w:proofErr w:type="spellStart"/>
      <w:r>
        <w:rPr>
          <w:i/>
          <w:sz w:val="24"/>
        </w:rPr>
        <w:t>sp</w:t>
      </w:r>
      <w:proofErr w:type="spellEnd"/>
      <w:r>
        <w:rPr>
          <w:i/>
          <w:sz w:val="24"/>
        </w:rPr>
        <w:t>.</w:t>
      </w:r>
    </w:p>
    <w:p w:rsidR="005F05C4" w:rsidRDefault="005F05C4" w:rsidP="005F05C4">
      <w:pPr>
        <w:rPr>
          <w:sz w:val="24"/>
        </w:rPr>
      </w:pPr>
    </w:p>
    <w:p w:rsidR="005F05C4" w:rsidRDefault="005F05C4" w:rsidP="005F05C4">
      <w:pPr>
        <w:rPr>
          <w:sz w:val="24"/>
        </w:rPr>
      </w:pPr>
      <w:r>
        <w:rPr>
          <w:sz w:val="24"/>
        </w:rPr>
        <w:t>Korýši (</w:t>
      </w:r>
      <w:proofErr w:type="spellStart"/>
      <w:r>
        <w:rPr>
          <w:sz w:val="24"/>
        </w:rPr>
        <w:t>Crustacea</w:t>
      </w:r>
      <w:proofErr w:type="spellEnd"/>
      <w:r>
        <w:rPr>
          <w:sz w:val="24"/>
        </w:rPr>
        <w:t>).</w:t>
      </w:r>
    </w:p>
    <w:p w:rsidR="005F05C4" w:rsidRDefault="005F05C4" w:rsidP="005F05C4">
      <w:pPr>
        <w:rPr>
          <w:sz w:val="24"/>
        </w:rPr>
      </w:pPr>
      <w:proofErr w:type="spellStart"/>
      <w:r>
        <w:rPr>
          <w:i/>
          <w:sz w:val="24"/>
        </w:rPr>
        <w:t>Enoploclythia</w:t>
      </w:r>
      <w:proofErr w:type="spellEnd"/>
      <w:r>
        <w:rPr>
          <w:i/>
          <w:sz w:val="24"/>
        </w:rPr>
        <w:t xml:space="preserve"> </w:t>
      </w:r>
      <w:proofErr w:type="spellStart"/>
      <w:r>
        <w:rPr>
          <w:i/>
          <w:sz w:val="24"/>
        </w:rPr>
        <w:t>leachi</w:t>
      </w:r>
      <w:proofErr w:type="spellEnd"/>
      <w:r>
        <w:rPr>
          <w:sz w:val="24"/>
        </w:rPr>
        <w:t xml:space="preserve"> (</w:t>
      </w:r>
      <w:proofErr w:type="spellStart"/>
      <w:r w:rsidR="00DC3527">
        <w:rPr>
          <w:smallCaps/>
          <w:sz w:val="24"/>
        </w:rPr>
        <w:t>Mantell</w:t>
      </w:r>
      <w:proofErr w:type="spellEnd"/>
      <w:r>
        <w:rPr>
          <w:sz w:val="24"/>
        </w:rPr>
        <w:t>).</w:t>
      </w:r>
    </w:p>
    <w:p w:rsidR="005B7C25" w:rsidRDefault="005B7C25" w:rsidP="005B7C25">
      <w:pPr>
        <w:spacing w:line="360" w:lineRule="auto"/>
        <w:rPr>
          <w:smallCaps/>
          <w:sz w:val="24"/>
        </w:rPr>
      </w:pPr>
      <w:proofErr w:type="spellStart"/>
      <w:r w:rsidRPr="00582587">
        <w:rPr>
          <w:i/>
          <w:sz w:val="24"/>
        </w:rPr>
        <w:t>Paraclythia</w:t>
      </w:r>
      <w:proofErr w:type="spellEnd"/>
      <w:r w:rsidRPr="00582587">
        <w:rPr>
          <w:i/>
          <w:sz w:val="24"/>
        </w:rPr>
        <w:t xml:space="preserve"> </w:t>
      </w:r>
      <w:proofErr w:type="spellStart"/>
      <w:r w:rsidRPr="00582587">
        <w:rPr>
          <w:i/>
          <w:sz w:val="24"/>
        </w:rPr>
        <w:t>nephropica</w:t>
      </w:r>
      <w:proofErr w:type="spellEnd"/>
      <w:r>
        <w:rPr>
          <w:sz w:val="24"/>
        </w:rPr>
        <w:t xml:space="preserve"> </w:t>
      </w:r>
      <w:proofErr w:type="spellStart"/>
      <w:r w:rsidRPr="00582587">
        <w:rPr>
          <w:smallCaps/>
          <w:sz w:val="24"/>
        </w:rPr>
        <w:t>Fritsch</w:t>
      </w:r>
      <w:proofErr w:type="spellEnd"/>
      <w:r>
        <w:rPr>
          <w:smallCaps/>
          <w:sz w:val="24"/>
        </w:rPr>
        <w:t>.</w:t>
      </w:r>
    </w:p>
    <w:p w:rsidR="005F05C4" w:rsidRDefault="005F05C4" w:rsidP="005F05C4">
      <w:pPr>
        <w:rPr>
          <w:sz w:val="24"/>
        </w:rPr>
      </w:pPr>
    </w:p>
    <w:p w:rsidR="005F05C4" w:rsidRDefault="005F05C4" w:rsidP="005F05C4">
      <w:pPr>
        <w:rPr>
          <w:sz w:val="24"/>
        </w:rPr>
      </w:pPr>
      <w:r>
        <w:rPr>
          <w:sz w:val="24"/>
        </w:rPr>
        <w:t>Ježovky (</w:t>
      </w:r>
      <w:proofErr w:type="spellStart"/>
      <w:r>
        <w:rPr>
          <w:sz w:val="24"/>
        </w:rPr>
        <w:t>Echinoidea</w:t>
      </w:r>
      <w:proofErr w:type="spellEnd"/>
      <w:r>
        <w:rPr>
          <w:sz w:val="24"/>
        </w:rPr>
        <w:t>).</w:t>
      </w:r>
    </w:p>
    <w:p w:rsidR="005F05C4" w:rsidRDefault="005F05C4" w:rsidP="005F05C4">
      <w:pPr>
        <w:rPr>
          <w:sz w:val="24"/>
        </w:rPr>
      </w:pPr>
      <w:proofErr w:type="spellStart"/>
      <w:r>
        <w:rPr>
          <w:i/>
          <w:sz w:val="24"/>
        </w:rPr>
        <w:t>Epiaster</w:t>
      </w:r>
      <w:proofErr w:type="spellEnd"/>
      <w:r>
        <w:rPr>
          <w:i/>
          <w:sz w:val="24"/>
        </w:rPr>
        <w:t xml:space="preserve"> </w:t>
      </w:r>
      <w:proofErr w:type="spellStart"/>
      <w:r>
        <w:rPr>
          <w:i/>
          <w:sz w:val="24"/>
        </w:rPr>
        <w:t>michelini</w:t>
      </w:r>
      <w:proofErr w:type="spellEnd"/>
      <w:r>
        <w:rPr>
          <w:sz w:val="24"/>
        </w:rPr>
        <w:t xml:space="preserve"> (</w:t>
      </w:r>
      <w:proofErr w:type="spellStart"/>
      <w:r w:rsidR="00DC3527">
        <w:rPr>
          <w:smallCaps/>
          <w:sz w:val="24"/>
        </w:rPr>
        <w:t>Agassiz</w:t>
      </w:r>
      <w:proofErr w:type="spellEnd"/>
      <w:r>
        <w:rPr>
          <w:sz w:val="24"/>
        </w:rPr>
        <w:t xml:space="preserve">). </w:t>
      </w:r>
    </w:p>
    <w:p w:rsidR="009A14B1" w:rsidRDefault="009A14B1" w:rsidP="005F05C4">
      <w:pPr>
        <w:rPr>
          <w:sz w:val="24"/>
        </w:rPr>
      </w:pPr>
    </w:p>
    <w:p w:rsidR="009A14B1" w:rsidRPr="009231B9" w:rsidRDefault="009A14B1" w:rsidP="005F05C4">
      <w:pPr>
        <w:rPr>
          <w:b/>
          <w:sz w:val="24"/>
        </w:rPr>
      </w:pPr>
      <w:r w:rsidRPr="009231B9">
        <w:rPr>
          <w:b/>
          <w:sz w:val="24"/>
        </w:rPr>
        <w:t xml:space="preserve">Metodické poznámky: </w:t>
      </w:r>
    </w:p>
    <w:p w:rsidR="009A14B1" w:rsidRDefault="009A14B1" w:rsidP="005F05C4">
      <w:pPr>
        <w:rPr>
          <w:sz w:val="24"/>
        </w:rPr>
      </w:pPr>
    </w:p>
    <w:p w:rsidR="009A14B1" w:rsidRDefault="009A14B1" w:rsidP="005F05C4">
      <w:pPr>
        <w:rPr>
          <w:sz w:val="24"/>
        </w:rPr>
      </w:pPr>
      <w:r>
        <w:rPr>
          <w:sz w:val="24"/>
        </w:rPr>
        <w:t xml:space="preserve">Povolení do lomu je vhodné si zavolat panu Ing. </w:t>
      </w:r>
      <w:r w:rsidR="009231B9">
        <w:rPr>
          <w:sz w:val="24"/>
        </w:rPr>
        <w:t>Františku Cigánkovi z firmy TATI s.r.o., který je nynějším majitelem pozemku.</w:t>
      </w:r>
    </w:p>
    <w:p w:rsidR="009231B9" w:rsidRDefault="009231B9" w:rsidP="005F05C4">
      <w:pPr>
        <w:rPr>
          <w:sz w:val="24"/>
        </w:rPr>
      </w:pPr>
    </w:p>
    <w:p w:rsidR="009231B9" w:rsidRDefault="009231B9" w:rsidP="005F05C4">
      <w:pPr>
        <w:rPr>
          <w:sz w:val="24"/>
        </w:rPr>
      </w:pPr>
      <w:r>
        <w:rPr>
          <w:sz w:val="24"/>
        </w:rPr>
        <w:t xml:space="preserve">Vhodné pro geologický či paleontologický seminář věk od kvarty do oktávy. Velmi vhodné jako ukázka </w:t>
      </w:r>
      <w:proofErr w:type="spellStart"/>
      <w:r>
        <w:rPr>
          <w:sz w:val="24"/>
        </w:rPr>
        <w:t>stratotypu</w:t>
      </w:r>
      <w:proofErr w:type="spellEnd"/>
      <w:r>
        <w:rPr>
          <w:sz w:val="24"/>
        </w:rPr>
        <w:t xml:space="preserve"> bělohorského </w:t>
      </w:r>
      <w:proofErr w:type="spellStart"/>
      <w:r>
        <w:rPr>
          <w:sz w:val="24"/>
        </w:rPr>
        <w:t>souvvrství</w:t>
      </w:r>
      <w:proofErr w:type="spellEnd"/>
      <w:r>
        <w:rPr>
          <w:sz w:val="24"/>
        </w:rPr>
        <w:t>, vzniku sedimentárních hornin v hlubším prostředí, vzniku zkamenělin, typy zkamenělin (otisky, kamenná a skulpturní jádra, ichnofosilie), fosilní měkkýši, paleoekologie mořských bezobratlých a i obratlovců žijících v křídovém moři). Velmi vhodné při propojování mezipředmětových vztahů s dějepisem jako „Zlatá Praha“, románský sloh, rotundy.</w:t>
      </w:r>
      <w:r w:rsidR="0087234D">
        <w:rPr>
          <w:sz w:val="24"/>
        </w:rPr>
        <w:t xml:space="preserve"> V praxi se osvědčil „klasický“ způsob, </w:t>
      </w:r>
      <w:proofErr w:type="gramStart"/>
      <w:r w:rsidR="0087234D">
        <w:rPr>
          <w:sz w:val="24"/>
        </w:rPr>
        <w:t>kdy  vedoucí</w:t>
      </w:r>
      <w:proofErr w:type="gramEnd"/>
      <w:r w:rsidR="0087234D">
        <w:rPr>
          <w:sz w:val="24"/>
        </w:rPr>
        <w:t xml:space="preserve"> exkurze čili učitel ukáže studentům</w:t>
      </w:r>
      <w:r w:rsidR="005B7C25">
        <w:rPr>
          <w:sz w:val="24"/>
        </w:rPr>
        <w:t xml:space="preserve">, </w:t>
      </w:r>
      <w:r w:rsidR="0087234D">
        <w:rPr>
          <w:sz w:val="24"/>
        </w:rPr>
        <w:t xml:space="preserve"> jak se sbírá, jde sbírat s nimi a je jim k dispozici při určování nalezených </w:t>
      </w:r>
      <w:proofErr w:type="spellStart"/>
      <w:r w:rsidR="0087234D">
        <w:rPr>
          <w:sz w:val="24"/>
        </w:rPr>
        <w:t>fosílií</w:t>
      </w:r>
      <w:proofErr w:type="spellEnd"/>
      <w:r w:rsidR="0087234D">
        <w:rPr>
          <w:sz w:val="24"/>
        </w:rPr>
        <w:t>. Ty zkameněliny, které se nepodařilo určit ani panu učiteli, tak je možné, aby je donesl k určení, a to nejlépe k panu Doc. M. Košťákovi z </w:t>
      </w:r>
      <w:proofErr w:type="spellStart"/>
      <w:r w:rsidR="0087234D">
        <w:rPr>
          <w:sz w:val="24"/>
        </w:rPr>
        <w:t>PřFUK</w:t>
      </w:r>
      <w:proofErr w:type="spellEnd"/>
      <w:r w:rsidR="0087234D">
        <w:rPr>
          <w:sz w:val="24"/>
        </w:rPr>
        <w:t xml:space="preserve"> – Albertov 6 ÚGP anebo Dr. J. Sklenářovi, Dr. B. </w:t>
      </w:r>
      <w:proofErr w:type="spellStart"/>
      <w:r w:rsidR="0087234D">
        <w:rPr>
          <w:sz w:val="24"/>
        </w:rPr>
        <w:t>Ekrtovi</w:t>
      </w:r>
      <w:proofErr w:type="spellEnd"/>
      <w:r w:rsidR="0087234D">
        <w:rPr>
          <w:sz w:val="24"/>
        </w:rPr>
        <w:t xml:space="preserve"> do NM Praha či Dr. R. Vodrážkovi ČGS – Klárov.</w:t>
      </w:r>
      <w:r w:rsidR="005B7C25">
        <w:rPr>
          <w:sz w:val="24"/>
        </w:rPr>
        <w:t xml:space="preserve"> Po exkurzi je didakticky nejvhodnější uspořádat z nalezených </w:t>
      </w:r>
      <w:r w:rsidR="00D85960">
        <w:rPr>
          <w:sz w:val="24"/>
        </w:rPr>
        <w:t>hornin, zkamenělin výstavku či vytvořit výukový poster.</w:t>
      </w:r>
    </w:p>
    <w:p w:rsidR="009231B9" w:rsidRDefault="009231B9" w:rsidP="005F05C4">
      <w:pPr>
        <w:rPr>
          <w:sz w:val="24"/>
        </w:rPr>
      </w:pPr>
    </w:p>
    <w:p w:rsidR="009231B9" w:rsidRDefault="009231B9" w:rsidP="005F05C4">
      <w:pPr>
        <w:rPr>
          <w:sz w:val="24"/>
        </w:rPr>
      </w:pPr>
      <w:r w:rsidRPr="009231B9">
        <w:rPr>
          <w:b/>
          <w:sz w:val="24"/>
        </w:rPr>
        <w:t>Otázky pro studenty</w:t>
      </w:r>
      <w:r>
        <w:rPr>
          <w:sz w:val="24"/>
        </w:rPr>
        <w:t>:</w:t>
      </w:r>
    </w:p>
    <w:p w:rsidR="00D85960" w:rsidRDefault="009231B9" w:rsidP="009231B9">
      <w:pPr>
        <w:rPr>
          <w:rFonts w:eastAsia="Calibri"/>
          <w:sz w:val="24"/>
          <w:szCs w:val="24"/>
        </w:rPr>
      </w:pPr>
      <w:r>
        <w:rPr>
          <w:rFonts w:eastAsia="Calibri"/>
          <w:sz w:val="24"/>
          <w:szCs w:val="24"/>
        </w:rPr>
        <w:t>1) Jaké další</w:t>
      </w:r>
      <w:r w:rsidRPr="006E7A2B">
        <w:rPr>
          <w:rFonts w:eastAsia="Calibri"/>
          <w:sz w:val="24"/>
          <w:szCs w:val="24"/>
        </w:rPr>
        <w:t xml:space="preserve"> křídové horniny se vyskytují v</w:t>
      </w:r>
      <w:r>
        <w:rPr>
          <w:rFonts w:eastAsia="Calibri"/>
          <w:sz w:val="24"/>
          <w:szCs w:val="24"/>
        </w:rPr>
        <w:t> </w:t>
      </w:r>
      <w:r w:rsidRPr="006E7A2B">
        <w:rPr>
          <w:rFonts w:eastAsia="Calibri"/>
          <w:sz w:val="24"/>
          <w:szCs w:val="24"/>
        </w:rPr>
        <w:t>Praze</w:t>
      </w:r>
      <w:r>
        <w:rPr>
          <w:rFonts w:eastAsia="Calibri"/>
          <w:sz w:val="24"/>
          <w:szCs w:val="24"/>
        </w:rPr>
        <w:t>, kromě opuky</w:t>
      </w:r>
      <w:r w:rsidRPr="006E7A2B">
        <w:rPr>
          <w:rFonts w:eastAsia="Calibri"/>
          <w:sz w:val="24"/>
          <w:szCs w:val="24"/>
        </w:rPr>
        <w:t>?</w:t>
      </w:r>
      <w:r>
        <w:rPr>
          <w:rFonts w:eastAsia="Calibri"/>
          <w:sz w:val="24"/>
          <w:szCs w:val="24"/>
        </w:rPr>
        <w:t xml:space="preserve"> </w:t>
      </w:r>
    </w:p>
    <w:p w:rsidR="009231B9" w:rsidRPr="009231B9" w:rsidRDefault="009231B9" w:rsidP="009231B9">
      <w:pPr>
        <w:rPr>
          <w:rFonts w:eastAsia="Calibri"/>
          <w:i/>
          <w:sz w:val="24"/>
          <w:szCs w:val="24"/>
        </w:rPr>
      </w:pPr>
      <w:r w:rsidRPr="009231B9">
        <w:rPr>
          <w:rFonts w:eastAsia="Calibri"/>
          <w:i/>
          <w:sz w:val="24"/>
          <w:szCs w:val="24"/>
        </w:rPr>
        <w:t xml:space="preserve">/ slepence například na lokalitě Cihelna v Hloubětíně; pískovce například Petřínské skalky, Střešovické skalky, </w:t>
      </w:r>
      <w:proofErr w:type="spellStart"/>
      <w:r w:rsidRPr="009231B9">
        <w:rPr>
          <w:rFonts w:eastAsia="Calibri"/>
          <w:i/>
          <w:sz w:val="24"/>
          <w:szCs w:val="24"/>
        </w:rPr>
        <w:t>Vidoule</w:t>
      </w:r>
      <w:proofErr w:type="spellEnd"/>
      <w:r w:rsidRPr="009231B9">
        <w:rPr>
          <w:rFonts w:eastAsia="Calibri"/>
          <w:i/>
          <w:sz w:val="24"/>
          <w:szCs w:val="24"/>
        </w:rPr>
        <w:t>, Chvalský lom, jílovce Cihelna v Hloubětíně/</w:t>
      </w:r>
    </w:p>
    <w:p w:rsidR="005B7C25" w:rsidRDefault="005B7C25" w:rsidP="009231B9">
      <w:pPr>
        <w:rPr>
          <w:rFonts w:eastAsia="Calibri"/>
          <w:sz w:val="24"/>
          <w:szCs w:val="24"/>
        </w:rPr>
      </w:pPr>
    </w:p>
    <w:p w:rsidR="009231B9" w:rsidRPr="006E7A2B" w:rsidRDefault="009231B9" w:rsidP="009231B9">
      <w:pPr>
        <w:rPr>
          <w:rFonts w:eastAsia="Calibri"/>
          <w:sz w:val="24"/>
          <w:szCs w:val="24"/>
        </w:rPr>
      </w:pPr>
      <w:r>
        <w:rPr>
          <w:rFonts w:eastAsia="Calibri"/>
          <w:sz w:val="24"/>
          <w:szCs w:val="24"/>
        </w:rPr>
        <w:t>2</w:t>
      </w:r>
      <w:r w:rsidRPr="006E7A2B">
        <w:rPr>
          <w:rFonts w:eastAsia="Calibri"/>
          <w:sz w:val="24"/>
          <w:szCs w:val="24"/>
        </w:rPr>
        <w:t>) Vysvětli, proč jsou křídové vrstvy uloženy téměř vodorovně.</w:t>
      </w:r>
      <w:r>
        <w:rPr>
          <w:rFonts w:eastAsia="Calibri"/>
          <w:sz w:val="24"/>
          <w:szCs w:val="24"/>
        </w:rPr>
        <w:t xml:space="preserve"> </w:t>
      </w:r>
      <w:r w:rsidRPr="0087234D">
        <w:rPr>
          <w:rFonts w:eastAsia="Calibri"/>
          <w:i/>
          <w:sz w:val="24"/>
          <w:szCs w:val="24"/>
        </w:rPr>
        <w:t>/ protože nejsou zvrásněny žádným vrásněním a jsou tudíž součástí tzv. platformního pokryvu</w:t>
      </w:r>
      <w:r w:rsidR="0087234D" w:rsidRPr="0087234D">
        <w:rPr>
          <w:rFonts w:eastAsia="Calibri"/>
          <w:i/>
          <w:sz w:val="24"/>
          <w:szCs w:val="24"/>
        </w:rPr>
        <w:t>/</w:t>
      </w:r>
    </w:p>
    <w:p w:rsidR="005B7C25" w:rsidRDefault="005B7C25" w:rsidP="009231B9">
      <w:pPr>
        <w:rPr>
          <w:rFonts w:eastAsia="Calibri"/>
          <w:sz w:val="24"/>
          <w:szCs w:val="24"/>
        </w:rPr>
      </w:pPr>
    </w:p>
    <w:p w:rsidR="009231B9" w:rsidRDefault="0087234D" w:rsidP="009231B9">
      <w:pPr>
        <w:rPr>
          <w:rFonts w:eastAsia="Calibri"/>
          <w:sz w:val="24"/>
          <w:szCs w:val="24"/>
        </w:rPr>
      </w:pPr>
      <w:r>
        <w:rPr>
          <w:rFonts w:eastAsia="Calibri"/>
          <w:sz w:val="24"/>
          <w:szCs w:val="24"/>
        </w:rPr>
        <w:t>3</w:t>
      </w:r>
      <w:r w:rsidR="009231B9" w:rsidRPr="006E7A2B">
        <w:rPr>
          <w:rFonts w:eastAsia="Calibri"/>
          <w:sz w:val="24"/>
          <w:szCs w:val="24"/>
        </w:rPr>
        <w:t xml:space="preserve">) Vysvětli pojem </w:t>
      </w:r>
      <w:r w:rsidR="009231B9" w:rsidRPr="0087234D">
        <w:rPr>
          <w:rFonts w:eastAsia="Calibri"/>
          <w:b/>
          <w:i/>
          <w:sz w:val="24"/>
          <w:szCs w:val="24"/>
        </w:rPr>
        <w:t xml:space="preserve">vůdčí </w:t>
      </w:r>
      <w:proofErr w:type="gramStart"/>
      <w:r w:rsidR="009231B9" w:rsidRPr="0087234D">
        <w:rPr>
          <w:rFonts w:eastAsia="Calibri"/>
          <w:b/>
          <w:i/>
          <w:sz w:val="24"/>
          <w:szCs w:val="24"/>
        </w:rPr>
        <w:t>zkamenělina</w:t>
      </w:r>
      <w:r>
        <w:rPr>
          <w:rFonts w:eastAsia="Calibri"/>
          <w:sz w:val="24"/>
          <w:szCs w:val="24"/>
        </w:rPr>
        <w:t>?/ zkamenělina</w:t>
      </w:r>
      <w:proofErr w:type="gramEnd"/>
      <w:r>
        <w:rPr>
          <w:rFonts w:eastAsia="Calibri"/>
          <w:sz w:val="24"/>
          <w:szCs w:val="24"/>
        </w:rPr>
        <w:t xml:space="preserve"> typická pro určitou vrstvu, která žila  pouze v určitém čase a je </w:t>
      </w:r>
      <w:proofErr w:type="spellStart"/>
      <w:r>
        <w:rPr>
          <w:rFonts w:eastAsia="Calibri"/>
          <w:sz w:val="24"/>
          <w:szCs w:val="24"/>
        </w:rPr>
        <w:t>korelovatelná</w:t>
      </w:r>
      <w:proofErr w:type="spellEnd"/>
      <w:r>
        <w:rPr>
          <w:rFonts w:eastAsia="Calibri"/>
          <w:sz w:val="24"/>
          <w:szCs w:val="24"/>
        </w:rPr>
        <w:t xml:space="preserve"> co do výskytu v celém světě, např. pro spodní </w:t>
      </w:r>
      <w:proofErr w:type="spellStart"/>
      <w:r>
        <w:rPr>
          <w:rFonts w:eastAsia="Calibri"/>
          <w:sz w:val="24"/>
          <w:szCs w:val="24"/>
        </w:rPr>
        <w:t>turon</w:t>
      </w:r>
      <w:proofErr w:type="spellEnd"/>
      <w:r>
        <w:rPr>
          <w:rFonts w:eastAsia="Calibri"/>
          <w:sz w:val="24"/>
          <w:szCs w:val="24"/>
        </w:rPr>
        <w:t xml:space="preserve"> je to mlž druhu  </w:t>
      </w:r>
      <w:proofErr w:type="spellStart"/>
      <w:r w:rsidRPr="0087234D">
        <w:rPr>
          <w:rFonts w:eastAsia="Calibri"/>
          <w:i/>
          <w:sz w:val="24"/>
          <w:szCs w:val="24"/>
        </w:rPr>
        <w:t>Mytiloides</w:t>
      </w:r>
      <w:proofErr w:type="spellEnd"/>
      <w:r w:rsidRPr="0087234D">
        <w:rPr>
          <w:rFonts w:eastAsia="Calibri"/>
          <w:i/>
          <w:sz w:val="24"/>
          <w:szCs w:val="24"/>
        </w:rPr>
        <w:t xml:space="preserve"> </w:t>
      </w:r>
      <w:proofErr w:type="spellStart"/>
      <w:r w:rsidRPr="0087234D">
        <w:rPr>
          <w:rFonts w:eastAsia="Calibri"/>
          <w:i/>
          <w:sz w:val="24"/>
          <w:szCs w:val="24"/>
        </w:rPr>
        <w:t>labiatus</w:t>
      </w:r>
      <w:proofErr w:type="spellEnd"/>
      <w:r>
        <w:rPr>
          <w:rFonts w:eastAsia="Calibri"/>
          <w:sz w:val="24"/>
          <w:szCs w:val="24"/>
        </w:rPr>
        <w:t xml:space="preserve"> a  amonit druhu </w:t>
      </w:r>
      <w:proofErr w:type="spellStart"/>
      <w:r>
        <w:rPr>
          <w:i/>
          <w:sz w:val="24"/>
        </w:rPr>
        <w:t>Mammites</w:t>
      </w:r>
      <w:proofErr w:type="spellEnd"/>
      <w:r>
        <w:rPr>
          <w:i/>
          <w:sz w:val="24"/>
        </w:rPr>
        <w:t xml:space="preserve"> </w:t>
      </w:r>
      <w:proofErr w:type="spellStart"/>
      <w:r>
        <w:rPr>
          <w:i/>
          <w:sz w:val="24"/>
        </w:rPr>
        <w:t>nodosoides</w:t>
      </w:r>
      <w:proofErr w:type="spellEnd"/>
      <w:r>
        <w:rPr>
          <w:rFonts w:eastAsia="Calibri"/>
          <w:sz w:val="24"/>
          <w:szCs w:val="24"/>
        </w:rPr>
        <w:t xml:space="preserve"> , pro střední </w:t>
      </w:r>
      <w:proofErr w:type="spellStart"/>
      <w:r>
        <w:rPr>
          <w:rFonts w:eastAsia="Calibri"/>
          <w:sz w:val="24"/>
          <w:szCs w:val="24"/>
        </w:rPr>
        <w:t>turon</w:t>
      </w:r>
      <w:proofErr w:type="spellEnd"/>
      <w:r>
        <w:rPr>
          <w:rFonts w:eastAsia="Calibri"/>
          <w:sz w:val="24"/>
          <w:szCs w:val="24"/>
        </w:rPr>
        <w:t xml:space="preserve"> to je mlž </w:t>
      </w:r>
      <w:proofErr w:type="spellStart"/>
      <w:r w:rsidRPr="0087234D">
        <w:rPr>
          <w:rFonts w:eastAsia="Calibri"/>
          <w:i/>
          <w:sz w:val="24"/>
          <w:szCs w:val="24"/>
        </w:rPr>
        <w:t>Inoceramus</w:t>
      </w:r>
      <w:proofErr w:type="spellEnd"/>
      <w:r w:rsidRPr="0087234D">
        <w:rPr>
          <w:rFonts w:eastAsia="Calibri"/>
          <w:i/>
          <w:sz w:val="24"/>
          <w:szCs w:val="24"/>
        </w:rPr>
        <w:t xml:space="preserve"> </w:t>
      </w:r>
      <w:proofErr w:type="spellStart"/>
      <w:r w:rsidRPr="0087234D">
        <w:rPr>
          <w:rFonts w:eastAsia="Calibri"/>
          <w:i/>
          <w:sz w:val="24"/>
          <w:szCs w:val="24"/>
        </w:rPr>
        <w:t>lamarcki</w:t>
      </w:r>
      <w:proofErr w:type="spellEnd"/>
      <w:r>
        <w:rPr>
          <w:rFonts w:eastAsia="Calibri"/>
          <w:sz w:val="24"/>
          <w:szCs w:val="24"/>
        </w:rPr>
        <w:t>.</w:t>
      </w:r>
      <w:r w:rsidR="00D85960">
        <w:rPr>
          <w:rFonts w:eastAsia="Calibri"/>
          <w:sz w:val="24"/>
          <w:szCs w:val="24"/>
        </w:rPr>
        <w:t xml:space="preserve"> Viz obr. 2.</w:t>
      </w:r>
    </w:p>
    <w:p w:rsidR="00D85960" w:rsidRDefault="00D85960" w:rsidP="00D85960">
      <w:pPr>
        <w:spacing w:line="360" w:lineRule="auto"/>
        <w:rPr>
          <w:sz w:val="24"/>
        </w:rPr>
      </w:pPr>
      <w:r>
        <w:rPr>
          <w:noProof/>
          <w:sz w:val="24"/>
        </w:rPr>
        <w:lastRenderedPageBreak/>
        <w:drawing>
          <wp:inline distT="0" distB="0" distL="0" distR="0" wp14:anchorId="35884F7B" wp14:editId="495DF8FA">
            <wp:extent cx="3409950" cy="4810125"/>
            <wp:effectExtent l="0" t="0" r="0" b="0"/>
            <wp:docPr id="2" name="Obrázek 2" descr="skenování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kenování000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409950" cy="4810125"/>
                    </a:xfrm>
                    <a:prstGeom prst="rect">
                      <a:avLst/>
                    </a:prstGeom>
                    <a:noFill/>
                    <a:ln>
                      <a:noFill/>
                    </a:ln>
                  </pic:spPr>
                </pic:pic>
              </a:graphicData>
            </a:graphic>
          </wp:inline>
        </w:drawing>
      </w:r>
      <w:r w:rsidRPr="00D85960">
        <w:rPr>
          <w:sz w:val="24"/>
        </w:rPr>
        <w:t xml:space="preserve"> </w:t>
      </w:r>
    </w:p>
    <w:p w:rsidR="00D85960" w:rsidRDefault="00D85960" w:rsidP="00D85960">
      <w:pPr>
        <w:spacing w:line="360" w:lineRule="auto"/>
        <w:rPr>
          <w:sz w:val="24"/>
        </w:rPr>
      </w:pPr>
      <w:r>
        <w:rPr>
          <w:sz w:val="24"/>
        </w:rPr>
        <w:t xml:space="preserve">Obr. 2 Vůdčí druhy zkamenělin bělohorského souvrství. (1 - podle J. Němce a kol. 1997, 2, 3 - podle I. Chlupáče 2002) 1. mlž </w:t>
      </w:r>
      <w:proofErr w:type="spellStart"/>
      <w:r>
        <w:rPr>
          <w:i/>
          <w:sz w:val="24"/>
        </w:rPr>
        <w:t>Inoceramus</w:t>
      </w:r>
      <w:proofErr w:type="spellEnd"/>
      <w:r>
        <w:rPr>
          <w:i/>
          <w:sz w:val="24"/>
        </w:rPr>
        <w:t xml:space="preserve"> (</w:t>
      </w:r>
      <w:proofErr w:type="spellStart"/>
      <w:r>
        <w:rPr>
          <w:i/>
          <w:sz w:val="24"/>
        </w:rPr>
        <w:t>Mytiloides</w:t>
      </w:r>
      <w:proofErr w:type="spellEnd"/>
      <w:r>
        <w:rPr>
          <w:i/>
          <w:sz w:val="24"/>
        </w:rPr>
        <w:t xml:space="preserve">) </w:t>
      </w:r>
      <w:proofErr w:type="spellStart"/>
      <w:r>
        <w:rPr>
          <w:i/>
          <w:sz w:val="24"/>
        </w:rPr>
        <w:t>labiatus</w:t>
      </w:r>
      <w:proofErr w:type="spellEnd"/>
      <w:r>
        <w:rPr>
          <w:i/>
          <w:sz w:val="24"/>
        </w:rPr>
        <w:t xml:space="preserve"> </w:t>
      </w:r>
      <w:r>
        <w:rPr>
          <w:sz w:val="24"/>
        </w:rPr>
        <w:t>(</w:t>
      </w:r>
      <w:proofErr w:type="spellStart"/>
      <w:r>
        <w:rPr>
          <w:sz w:val="24"/>
        </w:rPr>
        <w:t>S</w:t>
      </w:r>
      <w:r>
        <w:rPr>
          <w:smallCaps/>
          <w:sz w:val="24"/>
        </w:rPr>
        <w:t>chlotheim</w:t>
      </w:r>
      <w:proofErr w:type="spellEnd"/>
      <w:r>
        <w:rPr>
          <w:sz w:val="24"/>
        </w:rPr>
        <w:t xml:space="preserve">), 2. mlž </w:t>
      </w:r>
      <w:proofErr w:type="spellStart"/>
      <w:r>
        <w:rPr>
          <w:i/>
          <w:sz w:val="24"/>
        </w:rPr>
        <w:t>Inoceramus</w:t>
      </w:r>
      <w:proofErr w:type="spellEnd"/>
      <w:r>
        <w:rPr>
          <w:i/>
          <w:sz w:val="24"/>
        </w:rPr>
        <w:t xml:space="preserve"> (</w:t>
      </w:r>
      <w:proofErr w:type="spellStart"/>
      <w:r>
        <w:rPr>
          <w:i/>
          <w:sz w:val="24"/>
        </w:rPr>
        <w:t>Mytiloides</w:t>
      </w:r>
      <w:proofErr w:type="spellEnd"/>
      <w:r>
        <w:rPr>
          <w:i/>
          <w:sz w:val="24"/>
        </w:rPr>
        <w:t xml:space="preserve">) </w:t>
      </w:r>
      <w:proofErr w:type="spellStart"/>
      <w:r>
        <w:rPr>
          <w:i/>
          <w:sz w:val="24"/>
        </w:rPr>
        <w:t>hercynicus</w:t>
      </w:r>
      <w:proofErr w:type="spellEnd"/>
      <w:r>
        <w:rPr>
          <w:i/>
          <w:sz w:val="24"/>
        </w:rPr>
        <w:t xml:space="preserve"> </w:t>
      </w:r>
      <w:r>
        <w:rPr>
          <w:sz w:val="24"/>
        </w:rPr>
        <w:t>(</w:t>
      </w:r>
      <w:proofErr w:type="spellStart"/>
      <w:r>
        <w:rPr>
          <w:sz w:val="24"/>
        </w:rPr>
        <w:t>P</w:t>
      </w:r>
      <w:r>
        <w:rPr>
          <w:smallCaps/>
          <w:sz w:val="24"/>
        </w:rPr>
        <w:t>etrascheck</w:t>
      </w:r>
      <w:proofErr w:type="spellEnd"/>
      <w:r>
        <w:rPr>
          <w:sz w:val="24"/>
        </w:rPr>
        <w:t xml:space="preserve">), 3. amonit  </w:t>
      </w:r>
      <w:proofErr w:type="spellStart"/>
      <w:r>
        <w:rPr>
          <w:i/>
          <w:sz w:val="24"/>
        </w:rPr>
        <w:t>Collignoniceras</w:t>
      </w:r>
      <w:proofErr w:type="spellEnd"/>
      <w:r>
        <w:rPr>
          <w:i/>
          <w:sz w:val="24"/>
        </w:rPr>
        <w:t xml:space="preserve"> </w:t>
      </w:r>
      <w:proofErr w:type="spellStart"/>
      <w:r>
        <w:rPr>
          <w:i/>
          <w:sz w:val="24"/>
        </w:rPr>
        <w:t>woolgari</w:t>
      </w:r>
      <w:proofErr w:type="spellEnd"/>
      <w:r>
        <w:rPr>
          <w:i/>
          <w:sz w:val="24"/>
        </w:rPr>
        <w:t xml:space="preserve"> </w:t>
      </w:r>
      <w:r>
        <w:rPr>
          <w:sz w:val="24"/>
        </w:rPr>
        <w:t>(</w:t>
      </w:r>
      <w:proofErr w:type="spellStart"/>
      <w:r>
        <w:rPr>
          <w:sz w:val="24"/>
        </w:rPr>
        <w:t>M</w:t>
      </w:r>
      <w:r w:rsidRPr="00395488">
        <w:rPr>
          <w:smallCaps/>
          <w:sz w:val="24"/>
        </w:rPr>
        <w:t>antell</w:t>
      </w:r>
      <w:proofErr w:type="spellEnd"/>
      <w:r>
        <w:rPr>
          <w:sz w:val="24"/>
        </w:rPr>
        <w:t>).</w:t>
      </w:r>
    </w:p>
    <w:p w:rsidR="00D85960" w:rsidRPr="006E7A2B" w:rsidRDefault="00D85960" w:rsidP="009231B9">
      <w:pPr>
        <w:rPr>
          <w:rFonts w:eastAsia="Calibri"/>
          <w:sz w:val="24"/>
          <w:szCs w:val="24"/>
        </w:rPr>
      </w:pPr>
    </w:p>
    <w:p w:rsidR="005B7C25" w:rsidRDefault="005B7C25" w:rsidP="009231B9">
      <w:pPr>
        <w:rPr>
          <w:rFonts w:eastAsia="Calibri"/>
          <w:sz w:val="24"/>
          <w:szCs w:val="24"/>
        </w:rPr>
      </w:pPr>
    </w:p>
    <w:p w:rsidR="009231B9" w:rsidRPr="0087234D" w:rsidRDefault="0087234D" w:rsidP="009231B9">
      <w:pPr>
        <w:rPr>
          <w:rFonts w:eastAsia="Calibri"/>
          <w:i/>
          <w:sz w:val="24"/>
          <w:szCs w:val="24"/>
        </w:rPr>
      </w:pPr>
      <w:r>
        <w:rPr>
          <w:rFonts w:eastAsia="Calibri"/>
          <w:sz w:val="24"/>
          <w:szCs w:val="24"/>
        </w:rPr>
        <w:t>4</w:t>
      </w:r>
      <w:r w:rsidR="009231B9" w:rsidRPr="006E7A2B">
        <w:rPr>
          <w:rFonts w:eastAsia="Calibri"/>
          <w:sz w:val="24"/>
          <w:szCs w:val="24"/>
        </w:rPr>
        <w:t>) Podle kterých znaků v usazené hornině poznáš, že je hornina mořského původu?</w:t>
      </w:r>
      <w:r>
        <w:rPr>
          <w:rFonts w:eastAsia="Calibri"/>
          <w:sz w:val="24"/>
          <w:szCs w:val="24"/>
        </w:rPr>
        <w:t xml:space="preserve"> </w:t>
      </w:r>
      <w:r w:rsidRPr="0087234D">
        <w:rPr>
          <w:rFonts w:eastAsia="Calibri"/>
          <w:i/>
          <w:sz w:val="24"/>
          <w:szCs w:val="24"/>
        </w:rPr>
        <w:t>/ většinou podle obsahu nějakých minerálů, které vznikají pouze v mořském prostředí např. glaukonit; z dalších charakteristik jsou nálezy zkamenělin mořských organismů/</w:t>
      </w:r>
    </w:p>
    <w:p w:rsidR="005B7C25" w:rsidRDefault="005B7C25" w:rsidP="009231B9">
      <w:pPr>
        <w:rPr>
          <w:rFonts w:eastAsia="Calibri"/>
          <w:sz w:val="24"/>
          <w:szCs w:val="24"/>
        </w:rPr>
      </w:pPr>
    </w:p>
    <w:p w:rsidR="005B7C25" w:rsidRPr="005B7C25" w:rsidRDefault="005B7C25" w:rsidP="009231B9">
      <w:pPr>
        <w:rPr>
          <w:rFonts w:eastAsia="Calibri"/>
          <w:i/>
          <w:sz w:val="24"/>
          <w:szCs w:val="24"/>
        </w:rPr>
      </w:pPr>
      <w:r>
        <w:rPr>
          <w:rFonts w:eastAsia="Calibri"/>
          <w:sz w:val="24"/>
          <w:szCs w:val="24"/>
        </w:rPr>
        <w:t xml:space="preserve">5) Do jakých hornin patří opuka podle petrologů? </w:t>
      </w:r>
      <w:r w:rsidRPr="005B7C25">
        <w:rPr>
          <w:rFonts w:eastAsia="Calibri"/>
          <w:i/>
          <w:sz w:val="24"/>
          <w:szCs w:val="24"/>
        </w:rPr>
        <w:t xml:space="preserve">/ opuka je písčitý slínovec, kdy studentům objasníme, že slínovec je vlastně vápnitý jílovec či jílovitý vápenec, u které neznáme přesné procentuální složení horniny; některé slínovce mohou obsahovat více složky písčité jako například lomy v okolí Džbánu na Rakovnicku a některé mohou obsahovat i více křemité složky pocházející z jehlic křemitých hub, pak </w:t>
      </w:r>
      <w:proofErr w:type="gramStart"/>
      <w:r w:rsidRPr="005B7C25">
        <w:rPr>
          <w:rFonts w:eastAsia="Calibri"/>
          <w:i/>
          <w:sz w:val="24"/>
          <w:szCs w:val="24"/>
        </w:rPr>
        <w:t>se  nazývají</w:t>
      </w:r>
      <w:proofErr w:type="gramEnd"/>
      <w:r w:rsidRPr="005B7C25">
        <w:rPr>
          <w:rFonts w:eastAsia="Calibri"/>
          <w:i/>
          <w:sz w:val="24"/>
          <w:szCs w:val="24"/>
        </w:rPr>
        <w:t xml:space="preserve"> spongility; opuka je vlastně technický termín pro různé typy vápnitých jílovců, jílovitých vápenců s různým podílem písčité a prachovité složky/</w:t>
      </w:r>
    </w:p>
    <w:p w:rsidR="005B7C25" w:rsidRDefault="005B7C25" w:rsidP="009231B9">
      <w:pPr>
        <w:rPr>
          <w:rFonts w:eastAsia="Calibri"/>
          <w:sz w:val="24"/>
          <w:szCs w:val="24"/>
        </w:rPr>
      </w:pPr>
    </w:p>
    <w:p w:rsidR="009231B9" w:rsidRDefault="005B7C25" w:rsidP="009231B9">
      <w:pPr>
        <w:rPr>
          <w:rFonts w:eastAsia="Calibri"/>
          <w:i/>
          <w:sz w:val="24"/>
          <w:szCs w:val="24"/>
        </w:rPr>
      </w:pPr>
      <w:r>
        <w:rPr>
          <w:rFonts w:eastAsia="Calibri"/>
          <w:sz w:val="24"/>
          <w:szCs w:val="24"/>
        </w:rPr>
        <w:t>6</w:t>
      </w:r>
      <w:r w:rsidR="009231B9" w:rsidRPr="006E7A2B">
        <w:rPr>
          <w:rFonts w:eastAsia="Calibri"/>
          <w:sz w:val="24"/>
          <w:szCs w:val="24"/>
        </w:rPr>
        <w:t>) Které historické stavby jsou postaveny z opuky?</w:t>
      </w:r>
      <w:r w:rsidR="0087234D">
        <w:rPr>
          <w:rFonts w:eastAsia="Calibri"/>
          <w:sz w:val="24"/>
          <w:szCs w:val="24"/>
        </w:rPr>
        <w:t xml:space="preserve"> </w:t>
      </w:r>
      <w:r w:rsidR="0087234D" w:rsidRPr="0087234D">
        <w:rPr>
          <w:rFonts w:eastAsia="Calibri"/>
          <w:i/>
          <w:sz w:val="24"/>
          <w:szCs w:val="24"/>
        </w:rPr>
        <w:t>/ viz příloha I – opuka na pražských stavbách/</w:t>
      </w:r>
    </w:p>
    <w:p w:rsidR="005B7C25" w:rsidRPr="0087234D" w:rsidRDefault="005B7C25" w:rsidP="009231B9">
      <w:pPr>
        <w:rPr>
          <w:rFonts w:eastAsia="Calibri"/>
          <w:i/>
          <w:sz w:val="24"/>
          <w:szCs w:val="24"/>
        </w:rPr>
      </w:pPr>
    </w:p>
    <w:p w:rsidR="009231B9" w:rsidRPr="005B7C25" w:rsidRDefault="005B7C25" w:rsidP="009231B9">
      <w:pPr>
        <w:rPr>
          <w:rFonts w:eastAsia="Calibri"/>
          <w:i/>
          <w:sz w:val="24"/>
          <w:szCs w:val="24"/>
        </w:rPr>
      </w:pPr>
      <w:r>
        <w:rPr>
          <w:rFonts w:eastAsia="Calibri"/>
          <w:sz w:val="24"/>
          <w:szCs w:val="24"/>
        </w:rPr>
        <w:t>7</w:t>
      </w:r>
      <w:r w:rsidR="009231B9">
        <w:rPr>
          <w:rFonts w:eastAsia="Calibri"/>
          <w:sz w:val="24"/>
          <w:szCs w:val="24"/>
        </w:rPr>
        <w:t>) Vysvětli pojem „zlatá Praha“?</w:t>
      </w:r>
      <w:r>
        <w:rPr>
          <w:rFonts w:eastAsia="Calibri"/>
          <w:sz w:val="24"/>
          <w:szCs w:val="24"/>
        </w:rPr>
        <w:t xml:space="preserve"> </w:t>
      </w:r>
      <w:r w:rsidRPr="005B7C25">
        <w:rPr>
          <w:rFonts w:eastAsia="Calibri"/>
          <w:i/>
          <w:sz w:val="24"/>
          <w:szCs w:val="24"/>
        </w:rPr>
        <w:t xml:space="preserve">/podle bílé či světlé barvy historických staveb </w:t>
      </w:r>
      <w:proofErr w:type="spellStart"/>
      <w:r w:rsidRPr="005B7C25">
        <w:rPr>
          <w:rFonts w:eastAsia="Calibri"/>
          <w:i/>
          <w:sz w:val="24"/>
          <w:szCs w:val="24"/>
        </w:rPr>
        <w:t>preprománského</w:t>
      </w:r>
      <w:proofErr w:type="spellEnd"/>
      <w:r w:rsidRPr="005B7C25">
        <w:rPr>
          <w:rFonts w:eastAsia="Calibri"/>
          <w:i/>
          <w:sz w:val="24"/>
          <w:szCs w:val="24"/>
        </w:rPr>
        <w:t xml:space="preserve"> a románské období, v gotice použití opuky ustoupilo pískovcům/</w:t>
      </w:r>
    </w:p>
    <w:p w:rsidR="009A14B1" w:rsidRDefault="009A14B1" w:rsidP="005F05C4">
      <w:pPr>
        <w:rPr>
          <w:sz w:val="24"/>
        </w:rPr>
      </w:pPr>
    </w:p>
    <w:p w:rsidR="005F05C4" w:rsidRDefault="005F05C4" w:rsidP="005F05C4">
      <w:pPr>
        <w:rPr>
          <w:sz w:val="24"/>
        </w:rPr>
      </w:pPr>
    </w:p>
    <w:p w:rsidR="005F05C4" w:rsidRPr="005F05C4" w:rsidRDefault="0087234D" w:rsidP="005F05C4">
      <w:pPr>
        <w:rPr>
          <w:b/>
          <w:sz w:val="24"/>
        </w:rPr>
      </w:pPr>
      <w:r>
        <w:rPr>
          <w:b/>
          <w:sz w:val="24"/>
        </w:rPr>
        <w:t xml:space="preserve">Příloha I - </w:t>
      </w:r>
      <w:r w:rsidR="005F05C4" w:rsidRPr="005F05C4">
        <w:rPr>
          <w:b/>
          <w:sz w:val="24"/>
        </w:rPr>
        <w:t>Opuka na pražských stavbách.</w:t>
      </w:r>
    </w:p>
    <w:p w:rsidR="005F05C4" w:rsidRDefault="005F05C4" w:rsidP="005F05C4">
      <w:pPr>
        <w:rPr>
          <w:sz w:val="24"/>
        </w:rPr>
      </w:pPr>
    </w:p>
    <w:p w:rsidR="005F05C4" w:rsidRDefault="005F05C4" w:rsidP="005F05C4">
      <w:pPr>
        <w:rPr>
          <w:sz w:val="24"/>
        </w:rPr>
      </w:pPr>
      <w:r>
        <w:rPr>
          <w:sz w:val="24"/>
        </w:rPr>
        <w:t>Opuka náleží k nejstaršímu stavebnímu kameni. Z opuky v době románské byly postaveny koncem 9. století rotunda sv. Klimenta na Levém Hradci, rotunda sv. Máří Magdaleny v Přední Kopanině</w:t>
      </w:r>
      <w:r w:rsidR="00D85960">
        <w:rPr>
          <w:sz w:val="24"/>
        </w:rPr>
        <w:t xml:space="preserve"> (obr. 3)</w:t>
      </w:r>
      <w:r>
        <w:rPr>
          <w:sz w:val="24"/>
        </w:rPr>
        <w:t xml:space="preserve"> a kostel Panny Marie na Pražském Hradě. V pozdějších dobách tj. ve 12. století byly z tohoto materiálu postaveny rotunda sv. Kříže, rotunda sv. Longina na Rybníčku (zdivo je proloženo pískovcovými kvádry), rotunda sv. Martina na Vyšehradě, bazilika sv. Jiří na Pražském Hradě uvnitř s opukovým náhrobkem kněžny Ludmily s jemnými skulpturami ze 14. století. Z menších staveb lze uvést část věže kostela na Petrském náměstí. Ze světských budov lze jmenovat bývalou kolej Všech Svatých na Starém Městě, ze které se zachovaly dvě podzemní místnosti. Opuky se užívalo také na stavbu klášterů, domů i kostelů Pražského Hradu, na stavbu Juditina mostu, měšťanských domů, Staronové synagogy a Mostecké věže. Z opuky se stavělo ještě v počátečních obdobích gotiky. V areálu Anežského kláštera na Starém Městě (13. století) jsou z opuky postaveny kostely sv. Barbory, sv. Františka spolu s kapitulní síní a kaplí sv. Máří Magdaleny. V kostele sv. Barbory jsou z opukového kamene vytvořeny náhrobky Přemyslovců. Z kostelů byly z opuky vystavěny ve 14. století např. kostel u </w:t>
      </w:r>
      <w:proofErr w:type="spellStart"/>
      <w:proofErr w:type="gramStart"/>
      <w:r>
        <w:rPr>
          <w:sz w:val="24"/>
        </w:rPr>
        <w:t>Haštala</w:t>
      </w:r>
      <w:proofErr w:type="spellEnd"/>
      <w:proofErr w:type="gramEnd"/>
      <w:r>
        <w:rPr>
          <w:sz w:val="24"/>
        </w:rPr>
        <w:t xml:space="preserve">, kostel sv. Jiljí (část stavby je z pískovce), Týnský chrám (zdivo z opuky, pískovec na hranách opěrných pilířů), chrám sv. Víta, kostel u Jindřicha, kostel na Trávníčku na </w:t>
      </w:r>
      <w:proofErr w:type="spellStart"/>
      <w:r>
        <w:rPr>
          <w:sz w:val="24"/>
        </w:rPr>
        <w:t>Slupi</w:t>
      </w:r>
      <w:proofErr w:type="spellEnd"/>
      <w:r>
        <w:rPr>
          <w:sz w:val="24"/>
        </w:rPr>
        <w:t xml:space="preserve"> a kostel sv. Cyrila a Metoděje v Karlíně. V chrámu sv. Víta je opuky užito jen velmi málo. Petr Parléř používal opuky do vnitřních zdí chrámu. Dále byla opuka užita na náhrobky Přemyslovců. Od dob gotiky se opuka využívala jako běžný stavební materiál, který byl oproti pískovci snadno dostupný a levnější. Z doby rudolfinské se nám dochovala rotunda sv. </w:t>
      </w:r>
      <w:proofErr w:type="spellStart"/>
      <w:r>
        <w:rPr>
          <w:sz w:val="24"/>
        </w:rPr>
        <w:t>Rocha</w:t>
      </w:r>
      <w:proofErr w:type="spellEnd"/>
      <w:r>
        <w:rPr>
          <w:sz w:val="24"/>
        </w:rPr>
        <w:t>, která je postavená zčásti z opuky a zčásti z pískovce.</w:t>
      </w:r>
    </w:p>
    <w:p w:rsidR="005F05C4" w:rsidRDefault="005F05C4" w:rsidP="005F05C4">
      <w:pPr>
        <w:rPr>
          <w:sz w:val="24"/>
        </w:rPr>
      </w:pPr>
      <w:r>
        <w:rPr>
          <w:sz w:val="24"/>
        </w:rPr>
        <w:t xml:space="preserve">Opuka se </w:t>
      </w:r>
      <w:proofErr w:type="gramStart"/>
      <w:r>
        <w:rPr>
          <w:sz w:val="24"/>
        </w:rPr>
        <w:t>dobývala</w:t>
      </w:r>
      <w:proofErr w:type="gramEnd"/>
      <w:r>
        <w:rPr>
          <w:sz w:val="24"/>
        </w:rPr>
        <w:t xml:space="preserve"> v blízkých pražských lomech již ve 12. století např. strahovské lomy </w:t>
      </w:r>
      <w:proofErr w:type="gramStart"/>
      <w:r>
        <w:rPr>
          <w:sz w:val="24"/>
        </w:rPr>
        <w:t>byly</w:t>
      </w:r>
      <w:proofErr w:type="gramEnd"/>
      <w:r>
        <w:rPr>
          <w:sz w:val="24"/>
        </w:rPr>
        <w:t xml:space="preserve"> v činnosti již roku 1134, lomy v Přední Kopanině jsou v provozu od 12. století. Z dalších lomů lze uvést lomy na </w:t>
      </w:r>
      <w:proofErr w:type="spellStart"/>
      <w:r>
        <w:rPr>
          <w:sz w:val="24"/>
        </w:rPr>
        <w:t>Vidouli</w:t>
      </w:r>
      <w:proofErr w:type="spellEnd"/>
      <w:r>
        <w:rPr>
          <w:sz w:val="24"/>
        </w:rPr>
        <w:t xml:space="preserve">, lomy u Bohnic odkud byl roku 1866 přivezen 1. stavební kámen pro Národní Divadlo a lomy na Proseku. Nejproslulejší jsou však lomy z Přední Kopaniny, kde se těží tzv. zlatá opuka dodnes. Jako tzv. zlatá opuka byla a je nazývána spodní 80 - 120 cm mocná žlutá poloha </w:t>
      </w:r>
      <w:proofErr w:type="spellStart"/>
      <w:r>
        <w:rPr>
          <w:sz w:val="24"/>
        </w:rPr>
        <w:t>jílovitopísčitého</w:t>
      </w:r>
      <w:proofErr w:type="spellEnd"/>
      <w:r>
        <w:rPr>
          <w:sz w:val="24"/>
        </w:rPr>
        <w:t xml:space="preserve"> spongilitu. Tzv. zlatá opuka byla použita na nový oltář v chrámu sv. Víta (1870 - 1872), na hlavní oltář v kostele sv. Vojtěcha (1875), jako kamenný baldachýn nad hlavním oltářem baziliky sv. Cyrila a Metoděje v Karlíně (2. pol. 19. stol.), na sochu Přemysla oráče </w:t>
      </w:r>
      <w:proofErr w:type="gramStart"/>
      <w:r>
        <w:rPr>
          <w:sz w:val="24"/>
        </w:rPr>
        <w:t>od  J.</w:t>
      </w:r>
      <w:proofErr w:type="gramEnd"/>
      <w:r>
        <w:rPr>
          <w:sz w:val="24"/>
        </w:rPr>
        <w:t xml:space="preserve"> Štursy v kostele zbraslavského zámku, na reliéfy u hrobu Neznámého bojovníka v Národním památníku, na reliéfy v primátorském sále Staroměstské radnice a v neposlední ředě na obklad a reliéfy stanice metra Hra</w:t>
      </w:r>
      <w:r w:rsidR="00100497">
        <w:rPr>
          <w:sz w:val="24"/>
        </w:rPr>
        <w:t xml:space="preserve">dčanská. Dnes se opuky využívá </w:t>
      </w:r>
      <w:r>
        <w:rPr>
          <w:sz w:val="24"/>
        </w:rPr>
        <w:t>zejména k obnově některých pražských památek např. Novoměst</w:t>
      </w:r>
      <w:r w:rsidR="00100497">
        <w:rPr>
          <w:sz w:val="24"/>
        </w:rPr>
        <w:t>s</w:t>
      </w:r>
      <w:r>
        <w:rPr>
          <w:sz w:val="24"/>
        </w:rPr>
        <w:t>ké radnice, domu U Kamenného zvonu, věže Staroměstské radnice a Týnského chrámu.</w:t>
      </w:r>
    </w:p>
    <w:p w:rsidR="005F05C4" w:rsidRDefault="005F05C4" w:rsidP="005F05C4">
      <w:pPr>
        <w:rPr>
          <w:sz w:val="24"/>
        </w:rPr>
      </w:pPr>
      <w:r>
        <w:rPr>
          <w:sz w:val="24"/>
        </w:rPr>
        <w:t xml:space="preserve">     </w:t>
      </w:r>
    </w:p>
    <w:p w:rsidR="005F05C4" w:rsidRDefault="005F05C4" w:rsidP="005F05C4">
      <w:pPr>
        <w:rPr>
          <w:sz w:val="24"/>
        </w:rPr>
      </w:pPr>
    </w:p>
    <w:p w:rsidR="005F05C4" w:rsidRDefault="005F05C4" w:rsidP="005F05C4">
      <w:pPr>
        <w:rPr>
          <w:sz w:val="24"/>
        </w:rPr>
      </w:pPr>
      <w:r w:rsidRPr="00D85960">
        <w:rPr>
          <w:b/>
          <w:sz w:val="24"/>
        </w:rPr>
        <w:t>Literatura užitá a doporučená</w:t>
      </w:r>
      <w:r>
        <w:rPr>
          <w:sz w:val="24"/>
        </w:rPr>
        <w:t>:</w:t>
      </w:r>
    </w:p>
    <w:p w:rsidR="00D85960" w:rsidRDefault="00D85960" w:rsidP="005F05C4">
      <w:pPr>
        <w:rPr>
          <w:sz w:val="24"/>
        </w:rPr>
      </w:pPr>
    </w:p>
    <w:p w:rsidR="005F05C4" w:rsidRDefault="005F05C4" w:rsidP="005F05C4">
      <w:pPr>
        <w:rPr>
          <w:sz w:val="24"/>
        </w:rPr>
      </w:pPr>
      <w:r>
        <w:rPr>
          <w:sz w:val="24"/>
        </w:rPr>
        <w:t>Chlupáč, I. (1999): Vycházky za geologickou minulo</w:t>
      </w:r>
      <w:r w:rsidR="00100497">
        <w:rPr>
          <w:sz w:val="24"/>
        </w:rPr>
        <w:t xml:space="preserve">stí Prahy a okolí. - 279 str. </w:t>
      </w:r>
      <w:r>
        <w:rPr>
          <w:sz w:val="24"/>
        </w:rPr>
        <w:t>Academia. Praha.</w:t>
      </w:r>
    </w:p>
    <w:p w:rsidR="005F05C4" w:rsidRDefault="005F05C4" w:rsidP="005F05C4">
      <w:pPr>
        <w:rPr>
          <w:sz w:val="24"/>
        </w:rPr>
      </w:pPr>
      <w:r>
        <w:rPr>
          <w:sz w:val="24"/>
        </w:rPr>
        <w:t>Chlupáč et al. (2002): Geologická minulost České republiky. - Academia, Praha.</w:t>
      </w:r>
    </w:p>
    <w:p w:rsidR="005F05C4" w:rsidRDefault="005F05C4" w:rsidP="005F05C4">
      <w:pPr>
        <w:rPr>
          <w:sz w:val="24"/>
        </w:rPr>
      </w:pPr>
      <w:r>
        <w:rPr>
          <w:sz w:val="24"/>
        </w:rPr>
        <w:lastRenderedPageBreak/>
        <w:t>Klein, V.(1984): Vysvětlivky k základní geologické mapě ČSSR 1 : 25 000, list 12 - 243, Praha - sever. - ÚÚG, Praha.</w:t>
      </w:r>
    </w:p>
    <w:p w:rsidR="005F05C4" w:rsidRDefault="005F05C4" w:rsidP="005F05C4">
      <w:pPr>
        <w:rPr>
          <w:sz w:val="24"/>
        </w:rPr>
      </w:pPr>
      <w:r w:rsidRPr="005F05C4">
        <w:rPr>
          <w:sz w:val="24"/>
          <w:szCs w:val="24"/>
        </w:rPr>
        <w:t>Kočí, T.</w:t>
      </w:r>
      <w:r w:rsidRPr="00806820">
        <w:rPr>
          <w:sz w:val="24"/>
          <w:szCs w:val="24"/>
        </w:rPr>
        <w:t xml:space="preserve"> (2004): Ge</w:t>
      </w:r>
      <w:r w:rsidR="00100497">
        <w:rPr>
          <w:sz w:val="24"/>
          <w:szCs w:val="24"/>
        </w:rPr>
        <w:t xml:space="preserve">ologické vycházky po Praze. In </w:t>
      </w:r>
      <w:r w:rsidRPr="00806820">
        <w:rPr>
          <w:sz w:val="24"/>
          <w:szCs w:val="24"/>
        </w:rPr>
        <w:t>Sborník Pedagogické fakulty UK – EXKURZE JAKO INOVATIVNÍ METODA VÝUKY BIOLOGIE A GEOLOGIE Využití poznatků z jejich aplikace na základních a středních školách v ekologickém vzdělávání a výchově. – Acta katedry biologie a ekologické výchovy Univerzity Karlovy v Praze – Pedagogické fakulty. Sv.</w:t>
      </w:r>
      <w:r w:rsidR="00365901">
        <w:rPr>
          <w:sz w:val="24"/>
          <w:szCs w:val="24"/>
        </w:rPr>
        <w:t xml:space="preserve"> </w:t>
      </w:r>
      <w:r w:rsidRPr="00806820">
        <w:rPr>
          <w:sz w:val="24"/>
          <w:szCs w:val="24"/>
        </w:rPr>
        <w:t>11, str. 212 – 227. Praha.</w:t>
      </w:r>
    </w:p>
    <w:p w:rsidR="005F05C4" w:rsidRDefault="005F05C4" w:rsidP="005F05C4">
      <w:pPr>
        <w:rPr>
          <w:sz w:val="24"/>
        </w:rPr>
      </w:pPr>
      <w:r>
        <w:rPr>
          <w:sz w:val="24"/>
        </w:rPr>
        <w:t xml:space="preserve">Ziegler, V. (1994): Sedimenty České křídové pánve na území hl. m. Prahy. - </w:t>
      </w:r>
      <w:r w:rsidRPr="005B7C25">
        <w:rPr>
          <w:i/>
          <w:sz w:val="24"/>
        </w:rPr>
        <w:t xml:space="preserve">Natura </w:t>
      </w:r>
      <w:proofErr w:type="spellStart"/>
      <w:r w:rsidRPr="005B7C25">
        <w:rPr>
          <w:i/>
          <w:sz w:val="24"/>
        </w:rPr>
        <w:t>Pragensis</w:t>
      </w:r>
      <w:proofErr w:type="spellEnd"/>
      <w:r>
        <w:rPr>
          <w:sz w:val="24"/>
        </w:rPr>
        <w:t>, Studie o přírodě Prahy, 11, 86 p. Praha.</w:t>
      </w:r>
    </w:p>
    <w:p w:rsidR="005F05C4" w:rsidRDefault="005F05C4" w:rsidP="005F05C4">
      <w:pPr>
        <w:rPr>
          <w:sz w:val="24"/>
        </w:rPr>
      </w:pPr>
      <w:proofErr w:type="spellStart"/>
      <w:proofErr w:type="gramStart"/>
      <w:r>
        <w:rPr>
          <w:sz w:val="24"/>
        </w:rPr>
        <w:t>Ziegler,V</w:t>
      </w:r>
      <w:proofErr w:type="spellEnd"/>
      <w:r>
        <w:rPr>
          <w:sz w:val="24"/>
        </w:rPr>
        <w:t>. (1998</w:t>
      </w:r>
      <w:proofErr w:type="gramEnd"/>
      <w:r>
        <w:rPr>
          <w:sz w:val="24"/>
        </w:rPr>
        <w:t>): Geologické exkurze po Praze a okolí. Sbíráme zkameněliny a nerosty pro školní praxi. - Karolinum, Praha.</w:t>
      </w:r>
    </w:p>
    <w:p w:rsidR="005F05C4" w:rsidRDefault="005F05C4" w:rsidP="005F05C4">
      <w:pPr>
        <w:rPr>
          <w:sz w:val="24"/>
        </w:rPr>
      </w:pPr>
    </w:p>
    <w:p w:rsidR="005F05C4" w:rsidRDefault="00D85960" w:rsidP="005F05C4">
      <w:pPr>
        <w:rPr>
          <w:sz w:val="24"/>
        </w:rPr>
      </w:pPr>
      <w:r>
        <w:rPr>
          <w:noProof/>
          <w:sz w:val="24"/>
        </w:rPr>
        <w:drawing>
          <wp:inline distT="0" distB="0" distL="0" distR="0">
            <wp:extent cx="5760720" cy="5263327"/>
            <wp:effectExtent l="0" t="0" r="0" b="0"/>
            <wp:docPr id="3" name="Obrázek 3" descr="IMG_0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_073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5263327"/>
                    </a:xfrm>
                    <a:prstGeom prst="rect">
                      <a:avLst/>
                    </a:prstGeom>
                    <a:noFill/>
                    <a:ln>
                      <a:noFill/>
                    </a:ln>
                  </pic:spPr>
                </pic:pic>
              </a:graphicData>
            </a:graphic>
          </wp:inline>
        </w:drawing>
      </w:r>
    </w:p>
    <w:p w:rsidR="00D85960" w:rsidRDefault="00D85960" w:rsidP="005F05C4">
      <w:pPr>
        <w:rPr>
          <w:sz w:val="24"/>
        </w:rPr>
      </w:pPr>
      <w:r>
        <w:rPr>
          <w:sz w:val="24"/>
        </w:rPr>
        <w:t>Obr. 3</w:t>
      </w:r>
      <w:r w:rsidRPr="00D85960">
        <w:rPr>
          <w:sz w:val="24"/>
        </w:rPr>
        <w:t xml:space="preserve"> </w:t>
      </w:r>
      <w:r>
        <w:rPr>
          <w:sz w:val="24"/>
        </w:rPr>
        <w:t>Rotunda sv. Máří Magdaleny v Přední Kopanině. (</w:t>
      </w:r>
      <w:proofErr w:type="spellStart"/>
      <w:r>
        <w:rPr>
          <w:sz w:val="24"/>
        </w:rPr>
        <w:t>foto:Tomáš</w:t>
      </w:r>
      <w:proofErr w:type="spellEnd"/>
      <w:r>
        <w:rPr>
          <w:sz w:val="24"/>
        </w:rPr>
        <w:t xml:space="preserve"> Kočí, 2011)</w:t>
      </w:r>
    </w:p>
    <w:p w:rsidR="00A61CDF" w:rsidRPr="005F05C4" w:rsidRDefault="00A61CDF">
      <w:pPr>
        <w:rPr>
          <w:sz w:val="24"/>
          <w:szCs w:val="24"/>
        </w:rPr>
      </w:pPr>
    </w:p>
    <w:sectPr w:rsidR="00A61CDF" w:rsidRPr="005F05C4" w:rsidSect="00A61CD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05C4"/>
    <w:rsid w:val="000A3F15"/>
    <w:rsid w:val="00100497"/>
    <w:rsid w:val="00365901"/>
    <w:rsid w:val="003929C1"/>
    <w:rsid w:val="005B7C25"/>
    <w:rsid w:val="005F05C4"/>
    <w:rsid w:val="00842464"/>
    <w:rsid w:val="0087234D"/>
    <w:rsid w:val="009231B9"/>
    <w:rsid w:val="00944D3F"/>
    <w:rsid w:val="009A14B1"/>
    <w:rsid w:val="00A61CDF"/>
    <w:rsid w:val="00B7670F"/>
    <w:rsid w:val="00CE493C"/>
    <w:rsid w:val="00D85960"/>
    <w:rsid w:val="00DC352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5F05C4"/>
    <w:pPr>
      <w:spacing w:after="0" w:line="240" w:lineRule="auto"/>
    </w:pPr>
    <w:rPr>
      <w:rFonts w:ascii="Times New Roman" w:eastAsia="Times New Roman" w:hAnsi="Times New Roman" w:cs="Times New Roman"/>
      <w:sz w:val="20"/>
      <w:szCs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5B7C25"/>
    <w:rPr>
      <w:rFonts w:ascii="Tahoma" w:hAnsi="Tahoma" w:cs="Tahoma"/>
      <w:sz w:val="16"/>
      <w:szCs w:val="16"/>
    </w:rPr>
  </w:style>
  <w:style w:type="character" w:customStyle="1" w:styleId="TextbublinyChar">
    <w:name w:val="Text bubliny Char"/>
    <w:basedOn w:val="Standardnpsmoodstavce"/>
    <w:link w:val="Textbubliny"/>
    <w:uiPriority w:val="99"/>
    <w:semiHidden/>
    <w:rsid w:val="005B7C25"/>
    <w:rPr>
      <w:rFonts w:ascii="Tahoma" w:eastAsia="Times New Roman" w:hAnsi="Tahoma" w:cs="Tahoma"/>
      <w:sz w:val="16"/>
      <w:szCs w:val="16"/>
      <w:lang w:eastAsia="cs-CZ"/>
    </w:rPr>
  </w:style>
  <w:style w:type="paragraph" w:styleId="Odstavecseseznamem">
    <w:name w:val="List Paragraph"/>
    <w:basedOn w:val="Normln"/>
    <w:uiPriority w:val="34"/>
    <w:qFormat/>
    <w:rsid w:val="00D85960"/>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5F05C4"/>
    <w:pPr>
      <w:spacing w:after="0" w:line="240" w:lineRule="auto"/>
    </w:pPr>
    <w:rPr>
      <w:rFonts w:ascii="Times New Roman" w:eastAsia="Times New Roman" w:hAnsi="Times New Roman" w:cs="Times New Roman"/>
      <w:sz w:val="20"/>
      <w:szCs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5B7C25"/>
    <w:rPr>
      <w:rFonts w:ascii="Tahoma" w:hAnsi="Tahoma" w:cs="Tahoma"/>
      <w:sz w:val="16"/>
      <w:szCs w:val="16"/>
    </w:rPr>
  </w:style>
  <w:style w:type="character" w:customStyle="1" w:styleId="TextbublinyChar">
    <w:name w:val="Text bubliny Char"/>
    <w:basedOn w:val="Standardnpsmoodstavce"/>
    <w:link w:val="Textbubliny"/>
    <w:uiPriority w:val="99"/>
    <w:semiHidden/>
    <w:rsid w:val="005B7C25"/>
    <w:rPr>
      <w:rFonts w:ascii="Tahoma" w:eastAsia="Times New Roman" w:hAnsi="Tahoma" w:cs="Tahoma"/>
      <w:sz w:val="16"/>
      <w:szCs w:val="16"/>
      <w:lang w:eastAsia="cs-CZ"/>
    </w:rPr>
  </w:style>
  <w:style w:type="paragraph" w:styleId="Odstavecseseznamem">
    <w:name w:val="List Paragraph"/>
    <w:basedOn w:val="Normln"/>
    <w:uiPriority w:val="34"/>
    <w:qFormat/>
    <w:rsid w:val="00D8596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1471</Words>
  <Characters>8680</Characters>
  <Application>Microsoft Office Word</Application>
  <DocSecurity>0</DocSecurity>
  <Lines>72</Lines>
  <Paragraphs>20</Paragraphs>
  <ScaleCrop>false</ScaleCrop>
  <HeadingPairs>
    <vt:vector size="2" baseType="variant">
      <vt:variant>
        <vt:lpstr>Název</vt:lpstr>
      </vt:variant>
      <vt:variant>
        <vt:i4>1</vt:i4>
      </vt:variant>
    </vt:vector>
  </HeadingPairs>
  <TitlesOfParts>
    <vt:vector size="1" baseType="lpstr">
      <vt:lpstr/>
    </vt:vector>
  </TitlesOfParts>
  <Company>doma</Company>
  <LinksUpToDate>false</LinksUpToDate>
  <CharactersWithSpaces>10131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tk</dc:creator>
  <cp:lastModifiedBy>stercl</cp:lastModifiedBy>
  <cp:revision>2</cp:revision>
  <dcterms:created xsi:type="dcterms:W3CDTF">2015-04-26T15:49:00Z</dcterms:created>
  <dcterms:modified xsi:type="dcterms:W3CDTF">2015-04-26T15:49:00Z</dcterms:modified>
</cp:coreProperties>
</file>