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A1" w:rsidRDefault="000B25A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881EDC" wp14:editId="5814C22D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E02" w:rsidRPr="00FC2600" w:rsidRDefault="00EF2C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FC2600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EF2C8C" w:rsidRPr="00FC2600" w:rsidRDefault="00EF2C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2600">
        <w:rPr>
          <w:rFonts w:ascii="Times New Roman" w:hAnsi="Times New Roman" w:cs="Times New Roman"/>
          <w:b/>
          <w:sz w:val="24"/>
          <w:szCs w:val="24"/>
          <w:u w:val="single"/>
        </w:rPr>
        <w:t>Spodní silur (</w:t>
      </w:r>
      <w:proofErr w:type="spellStart"/>
      <w:r w:rsidRPr="00FC2600">
        <w:rPr>
          <w:rFonts w:ascii="Times New Roman" w:hAnsi="Times New Roman" w:cs="Times New Roman"/>
          <w:b/>
          <w:sz w:val="24"/>
          <w:szCs w:val="24"/>
          <w:u w:val="single"/>
        </w:rPr>
        <w:t>wenlock</w:t>
      </w:r>
      <w:proofErr w:type="spellEnd"/>
      <w:r w:rsidRPr="00FC2600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bookmarkEnd w:id="0"/>
    <w:p w:rsidR="00EF2C8C" w:rsidRDefault="00EF2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439454"/>
            <wp:effectExtent l="19050" t="0" r="0" b="0"/>
            <wp:docPr id="1" name="obrázek 1" descr="D:\Dokumenty\Moje naskenované obrázky\2011-09 (IX)\skenování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3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C8C" w:rsidRDefault="00EF2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spodním siluru, když se usazovalo např. motolské souvrství, pokrývaly obrovské plochy moří a oceánů plovoucí řasy. Pod jejich příkrovem panovaly na mořském dně dlouhodobě nepříznivé podmínky k životu. Sám řasový příkrov byl však útočištěm některých specializovaných živočichů. Na mořském dně se hromadily kostry odumřelých </w:t>
      </w:r>
      <w:r w:rsidRPr="00EF2C8C">
        <w:rPr>
          <w:rFonts w:ascii="Times New Roman" w:hAnsi="Times New Roman" w:cs="Times New Roman"/>
          <w:b/>
          <w:sz w:val="24"/>
          <w:szCs w:val="24"/>
        </w:rPr>
        <w:t xml:space="preserve">graptolitů </w:t>
      </w:r>
      <w:r>
        <w:rPr>
          <w:rFonts w:ascii="Times New Roman" w:hAnsi="Times New Roman" w:cs="Times New Roman"/>
          <w:sz w:val="24"/>
          <w:szCs w:val="24"/>
        </w:rPr>
        <w:t xml:space="preserve">(rovné kostry náležely rodu </w:t>
      </w:r>
      <w:proofErr w:type="spellStart"/>
      <w:r w:rsidRPr="00EF2C8C">
        <w:rPr>
          <w:rFonts w:ascii="Times New Roman" w:hAnsi="Times New Roman" w:cs="Times New Roman"/>
          <w:b/>
          <w:i/>
          <w:sz w:val="24"/>
          <w:szCs w:val="24"/>
        </w:rPr>
        <w:t>Pristiograptus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na konci zatočené kostry náležely rodu </w:t>
      </w:r>
      <w:proofErr w:type="spellStart"/>
      <w:r w:rsidRPr="00EF2C8C">
        <w:rPr>
          <w:rFonts w:ascii="Times New Roman" w:hAnsi="Times New Roman" w:cs="Times New Roman"/>
          <w:b/>
          <w:i/>
          <w:sz w:val="24"/>
          <w:szCs w:val="24"/>
        </w:rPr>
        <w:t>Testograptus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(2)) společně s prázdnými schránkami </w:t>
      </w:r>
      <w:proofErr w:type="spellStart"/>
      <w:r w:rsidRPr="00EF2C8C">
        <w:rPr>
          <w:rFonts w:ascii="Times New Roman" w:hAnsi="Times New Roman" w:cs="Times New Roman"/>
          <w:b/>
          <w:sz w:val="24"/>
          <w:szCs w:val="24"/>
        </w:rPr>
        <w:t>loděnkovitých</w:t>
      </w:r>
      <w:proofErr w:type="spellEnd"/>
      <w:r w:rsidRPr="00EF2C8C">
        <w:rPr>
          <w:rFonts w:ascii="Times New Roman" w:hAnsi="Times New Roman" w:cs="Times New Roman"/>
          <w:b/>
          <w:sz w:val="24"/>
          <w:szCs w:val="24"/>
        </w:rPr>
        <w:t xml:space="preserve"> hlavonožců</w:t>
      </w:r>
      <w:r>
        <w:rPr>
          <w:rFonts w:ascii="Times New Roman" w:hAnsi="Times New Roman" w:cs="Times New Roman"/>
          <w:sz w:val="24"/>
          <w:szCs w:val="24"/>
        </w:rPr>
        <w:t>. O ně se lehké kostry graptolitů unášené slabým prouděním při dně často zachytily (3). Na prázdné schránky hlavonožců přisedali</w:t>
      </w:r>
      <w:r w:rsidRPr="00EF2C8C">
        <w:rPr>
          <w:rFonts w:ascii="Times New Roman" w:hAnsi="Times New Roman" w:cs="Times New Roman"/>
          <w:b/>
          <w:sz w:val="24"/>
          <w:szCs w:val="24"/>
        </w:rPr>
        <w:t xml:space="preserve"> mlži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EF2C8C">
        <w:rPr>
          <w:rFonts w:ascii="Times New Roman" w:hAnsi="Times New Roman" w:cs="Times New Roman"/>
          <w:b/>
          <w:i/>
          <w:sz w:val="24"/>
          <w:szCs w:val="24"/>
        </w:rPr>
        <w:t>Cardiola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drobní </w:t>
      </w:r>
      <w:r w:rsidRPr="00EF2C8C">
        <w:rPr>
          <w:rFonts w:ascii="Times New Roman" w:hAnsi="Times New Roman" w:cs="Times New Roman"/>
          <w:b/>
          <w:sz w:val="24"/>
          <w:szCs w:val="24"/>
        </w:rPr>
        <w:t>ramenonožci</w:t>
      </w:r>
      <w:r>
        <w:rPr>
          <w:rFonts w:ascii="Times New Roman" w:hAnsi="Times New Roman" w:cs="Times New Roman"/>
          <w:sz w:val="24"/>
          <w:szCs w:val="24"/>
        </w:rPr>
        <w:t xml:space="preserve"> (5) a štíhlé jemné </w:t>
      </w:r>
      <w:r w:rsidRPr="00EF2C8C">
        <w:rPr>
          <w:rFonts w:ascii="Times New Roman" w:hAnsi="Times New Roman" w:cs="Times New Roman"/>
          <w:b/>
          <w:sz w:val="24"/>
          <w:szCs w:val="24"/>
        </w:rPr>
        <w:t>lilijice</w:t>
      </w:r>
      <w:r>
        <w:rPr>
          <w:rFonts w:ascii="Times New Roman" w:hAnsi="Times New Roman" w:cs="Times New Roman"/>
          <w:sz w:val="24"/>
          <w:szCs w:val="24"/>
        </w:rPr>
        <w:t xml:space="preserve"> (6). Ve vodním sloupci se vznášeli </w:t>
      </w:r>
      <w:proofErr w:type="spellStart"/>
      <w:r w:rsidRPr="00EF2C8C">
        <w:rPr>
          <w:rFonts w:ascii="Times New Roman" w:hAnsi="Times New Roman" w:cs="Times New Roman"/>
          <w:b/>
          <w:sz w:val="24"/>
          <w:szCs w:val="24"/>
        </w:rPr>
        <w:t>graptoliti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plavali </w:t>
      </w:r>
      <w:r w:rsidRPr="00EF2C8C">
        <w:rPr>
          <w:rFonts w:ascii="Times New Roman" w:hAnsi="Times New Roman" w:cs="Times New Roman"/>
          <w:b/>
          <w:sz w:val="24"/>
          <w:szCs w:val="24"/>
        </w:rPr>
        <w:t>medúzy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EF2C8C">
        <w:rPr>
          <w:rFonts w:ascii="Times New Roman" w:hAnsi="Times New Roman" w:cs="Times New Roman"/>
          <w:b/>
          <w:sz w:val="24"/>
          <w:szCs w:val="24"/>
        </w:rPr>
        <w:t>hlavonožci</w:t>
      </w:r>
      <w:r>
        <w:rPr>
          <w:rFonts w:ascii="Times New Roman" w:hAnsi="Times New Roman" w:cs="Times New Roman"/>
          <w:sz w:val="24"/>
          <w:szCs w:val="24"/>
        </w:rPr>
        <w:t xml:space="preserve"> (7). Největší z hlavonožců </w:t>
      </w:r>
      <w:proofErr w:type="spellStart"/>
      <w:r w:rsidRPr="00EF2C8C">
        <w:rPr>
          <w:rFonts w:ascii="Times New Roman" w:hAnsi="Times New Roman" w:cs="Times New Roman"/>
          <w:b/>
          <w:i/>
          <w:sz w:val="24"/>
          <w:szCs w:val="24"/>
        </w:rPr>
        <w:t>Aptychopsis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(8) byl opatřen víčkem. Částečně rozpadlé víčko leží na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dně (9). K řasám vznášejícím se při hladině byla přichycena </w:t>
      </w:r>
      <w:proofErr w:type="spellStart"/>
      <w:r w:rsidRPr="00EF2C8C">
        <w:rPr>
          <w:rFonts w:ascii="Times New Roman" w:hAnsi="Times New Roman" w:cs="Times New Roman"/>
          <w:b/>
          <w:i/>
          <w:sz w:val="24"/>
          <w:szCs w:val="24"/>
        </w:rPr>
        <w:t>Kolihaia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(10), považovaná za </w:t>
      </w:r>
      <w:r w:rsidRPr="00EF2C8C">
        <w:rPr>
          <w:rFonts w:ascii="Times New Roman" w:hAnsi="Times New Roman" w:cs="Times New Roman"/>
          <w:b/>
          <w:sz w:val="24"/>
          <w:szCs w:val="24"/>
        </w:rPr>
        <w:t xml:space="preserve">kroužkovce </w:t>
      </w:r>
      <w:r w:rsidRPr="00EF2C8C">
        <w:rPr>
          <w:rFonts w:ascii="Times New Roman" w:hAnsi="Times New Roman" w:cs="Times New Roman"/>
          <w:sz w:val="24"/>
          <w:szCs w:val="24"/>
        </w:rPr>
        <w:t>nebo</w:t>
      </w:r>
      <w:r w:rsidRPr="00EF2C8C">
        <w:rPr>
          <w:rFonts w:ascii="Times New Roman" w:hAnsi="Times New Roman" w:cs="Times New Roman"/>
          <w:b/>
          <w:sz w:val="24"/>
          <w:szCs w:val="24"/>
        </w:rPr>
        <w:t xml:space="preserve"> korálnatce</w:t>
      </w:r>
      <w:r>
        <w:rPr>
          <w:rFonts w:ascii="Times New Roman" w:hAnsi="Times New Roman" w:cs="Times New Roman"/>
          <w:sz w:val="24"/>
          <w:szCs w:val="24"/>
        </w:rPr>
        <w:t>. (podle V. Turka a kol. 2003)</w:t>
      </w:r>
    </w:p>
    <w:p w:rsidR="004B4FA4" w:rsidRDefault="004B4FA4" w:rsidP="004B4F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Zjisti, do jaké skupiny organismů patřili </w:t>
      </w:r>
      <w:proofErr w:type="spellStart"/>
      <w:r>
        <w:rPr>
          <w:rFonts w:ascii="Times New Roman" w:hAnsi="Times New Roman" w:cs="Times New Roman"/>
          <w:sz w:val="24"/>
          <w:szCs w:val="24"/>
        </w:rPr>
        <w:t>graptoliti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 čem spočívá jejich význam?</w:t>
      </w:r>
    </w:p>
    <w:p w:rsidR="004B4FA4" w:rsidRDefault="004B4FA4" w:rsidP="004B4FA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B4FA4" w:rsidRDefault="004B4FA4" w:rsidP="004B4FA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Default="004B4FA4" w:rsidP="004B4F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Čím se živili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hlavonožci?</w:t>
      </w:r>
    </w:p>
    <w:p w:rsid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Default="004B4FA4" w:rsidP="004B4F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Vyhledej, podle čeho dostal geologický útvar silur svoje jméno?</w:t>
      </w:r>
    </w:p>
    <w:p w:rsid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Pr="004B4FA4" w:rsidRDefault="004B4FA4" w:rsidP="004B4F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a zakresli do mapky ČR výskyt silurských hornin na našem území?</w:t>
      </w:r>
    </w:p>
    <w:p w:rsidR="004B4FA4" w:rsidRP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P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P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p w:rsidR="004B4FA4" w:rsidRPr="004B4FA4" w:rsidRDefault="004B4FA4" w:rsidP="004B4FA4">
      <w:pPr>
        <w:rPr>
          <w:rFonts w:ascii="Times New Roman" w:hAnsi="Times New Roman" w:cs="Times New Roman"/>
          <w:sz w:val="24"/>
          <w:szCs w:val="24"/>
        </w:rPr>
      </w:pPr>
    </w:p>
    <w:sectPr w:rsidR="004B4FA4" w:rsidRPr="004B4FA4" w:rsidSect="00DD4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7CC"/>
    <w:multiLevelType w:val="hybridMultilevel"/>
    <w:tmpl w:val="01DED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8C"/>
    <w:rsid w:val="000B25A1"/>
    <w:rsid w:val="004B4FA4"/>
    <w:rsid w:val="006714BF"/>
    <w:rsid w:val="00A4198D"/>
    <w:rsid w:val="00DD4E02"/>
    <w:rsid w:val="00EF2C8C"/>
    <w:rsid w:val="00FC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C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4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C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4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2015-04-26T14:35:00Z</dcterms:created>
  <dcterms:modified xsi:type="dcterms:W3CDTF">2015-04-26T14:35:00Z</dcterms:modified>
</cp:coreProperties>
</file>