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A39" w:rsidRDefault="00404A39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F5F1C6F" wp14:editId="5ED2C875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616" w:rsidRPr="00D2003E" w:rsidRDefault="007E67D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D2003E">
        <w:rPr>
          <w:rFonts w:ascii="Times New Roman" w:hAnsi="Times New Roman" w:cs="Times New Roman"/>
          <w:b/>
          <w:sz w:val="24"/>
          <w:szCs w:val="24"/>
          <w:u w:val="single"/>
        </w:rPr>
        <w:t>Pracovní list – paleontologie</w:t>
      </w:r>
    </w:p>
    <w:p w:rsidR="007E67DD" w:rsidRPr="00D2003E" w:rsidRDefault="007E67D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003E">
        <w:rPr>
          <w:rFonts w:ascii="Times New Roman" w:hAnsi="Times New Roman" w:cs="Times New Roman"/>
          <w:b/>
          <w:sz w:val="24"/>
          <w:szCs w:val="24"/>
          <w:u w:val="single"/>
        </w:rPr>
        <w:t>Spodní devon v Černé rokli u Kosoře II.</w:t>
      </w:r>
    </w:p>
    <w:bookmarkEnd w:id="0"/>
    <w:p w:rsidR="007E67DD" w:rsidRDefault="007E67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943475" cy="6524625"/>
            <wp:effectExtent l="19050" t="0" r="9525" b="0"/>
            <wp:docPr id="1" name="obrázek 1" descr="D:\Dokumenty\Moje naskenované obrázky\2011-09 (IX)\skenování0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1-09 (IX)\skenování003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652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67DD" w:rsidRDefault="007E67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Spodní devon (</w:t>
      </w:r>
      <w:proofErr w:type="spellStart"/>
      <w:r>
        <w:rPr>
          <w:rFonts w:ascii="Times New Roman" w:hAnsi="Times New Roman" w:cs="Times New Roman"/>
          <w:sz w:val="24"/>
          <w:szCs w:val="24"/>
        </w:rPr>
        <w:t>lochkov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Typickou zkamenělinou lochkovských vápenců, těžených v minulosti v Kosořské rokli u Radotína jako materiál pro pražské chodníky, je mlž druhu </w:t>
      </w:r>
      <w:proofErr w:type="spellStart"/>
      <w:r w:rsidRPr="007E67DD">
        <w:rPr>
          <w:rFonts w:ascii="Times New Roman" w:hAnsi="Times New Roman" w:cs="Times New Roman"/>
          <w:b/>
          <w:i/>
          <w:sz w:val="24"/>
          <w:szCs w:val="24"/>
        </w:rPr>
        <w:t>Leiopteria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67DD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7E67DD">
        <w:rPr>
          <w:rFonts w:ascii="Times New Roman" w:hAnsi="Times New Roman" w:cs="Times New Roman"/>
          <w:b/>
          <w:i/>
          <w:sz w:val="24"/>
          <w:szCs w:val="24"/>
        </w:rPr>
        <w:t>Actinopteria</w:t>
      </w:r>
      <w:proofErr w:type="spellEnd"/>
      <w:r w:rsidRPr="007E67DD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67DD">
        <w:rPr>
          <w:rFonts w:ascii="Times New Roman" w:hAnsi="Times New Roman" w:cs="Times New Roman"/>
          <w:b/>
          <w:i/>
          <w:sz w:val="24"/>
          <w:szCs w:val="24"/>
        </w:rPr>
        <w:t>migrans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(1). Žil ukotven a mělce zahrabán na dně, pokrytém bezpočtem drobounkých prázdných schránek </w:t>
      </w:r>
      <w:proofErr w:type="spellStart"/>
      <w:r>
        <w:rPr>
          <w:rFonts w:ascii="Times New Roman" w:hAnsi="Times New Roman" w:cs="Times New Roman"/>
          <w:sz w:val="24"/>
          <w:szCs w:val="24"/>
        </w:rPr>
        <w:t>planktonně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žijících </w:t>
      </w:r>
      <w:proofErr w:type="spellStart"/>
      <w:r w:rsidRPr="007E67DD">
        <w:rPr>
          <w:rFonts w:ascii="Times New Roman" w:hAnsi="Times New Roman" w:cs="Times New Roman"/>
          <w:b/>
          <w:sz w:val="24"/>
          <w:szCs w:val="24"/>
        </w:rPr>
        <w:t>dakryokonaridních</w:t>
      </w:r>
      <w:proofErr w:type="spellEnd"/>
      <w:r w:rsidRPr="007E67D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E67DD">
        <w:rPr>
          <w:rFonts w:ascii="Times New Roman" w:hAnsi="Times New Roman" w:cs="Times New Roman"/>
          <w:b/>
          <w:sz w:val="24"/>
          <w:szCs w:val="24"/>
        </w:rPr>
        <w:t>tentakulitů</w:t>
      </w:r>
      <w:proofErr w:type="spellEnd"/>
      <w:r w:rsidRPr="007E67D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(3), často ve společnosti ramenonožců druhu </w:t>
      </w:r>
      <w:proofErr w:type="spellStart"/>
      <w:r w:rsidRPr="007E67DD">
        <w:rPr>
          <w:rFonts w:ascii="Times New Roman" w:hAnsi="Times New Roman" w:cs="Times New Roman"/>
          <w:b/>
          <w:i/>
          <w:sz w:val="24"/>
          <w:szCs w:val="24"/>
        </w:rPr>
        <w:t>Howellella</w:t>
      </w:r>
      <w:proofErr w:type="spellEnd"/>
      <w:r w:rsidRPr="007E67D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7E67DD">
        <w:rPr>
          <w:rFonts w:ascii="Times New Roman" w:hAnsi="Times New Roman" w:cs="Times New Roman"/>
          <w:b/>
          <w:i/>
          <w:sz w:val="24"/>
          <w:szCs w:val="24"/>
        </w:rPr>
        <w:t>inchoans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(2). Společenstvo organismů doplňuje zelená řasa (4). (podle V. Turka a kol. 2003)</w:t>
      </w:r>
    </w:p>
    <w:p w:rsidR="007E67DD" w:rsidRDefault="007E67DD" w:rsidP="007E67D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Nakresli, jak se od sebe odlišují mlži a ramenonožci (soustřeď se na tvar schránky)?</w:t>
      </w:r>
    </w:p>
    <w:p w:rsidR="007E67DD" w:rsidRPr="00532684" w:rsidRDefault="007E67DD" w:rsidP="007E67D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Popiš, čím a jakým způsobem se živí mlži?</w:t>
      </w:r>
    </w:p>
    <w:p w:rsidR="007E67DD" w:rsidRPr="00532684" w:rsidRDefault="007E67DD" w:rsidP="007E67D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Popiš, čím a jakým způsobem se živí ramenonožci?</w:t>
      </w:r>
    </w:p>
    <w:p w:rsidR="007E67DD" w:rsidRPr="00532684" w:rsidRDefault="007E67DD" w:rsidP="007E67D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Vyhledej poznatky o </w:t>
      </w:r>
      <w:proofErr w:type="spellStart"/>
      <w:r>
        <w:rPr>
          <w:rFonts w:ascii="Times New Roman" w:hAnsi="Times New Roman" w:cs="Times New Roman"/>
          <w:sz w:val="24"/>
          <w:szCs w:val="24"/>
        </w:rPr>
        <w:t>tentakulitech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zjisti, čím se liší </w:t>
      </w:r>
      <w:proofErr w:type="spellStart"/>
      <w:r>
        <w:rPr>
          <w:rFonts w:ascii="Times New Roman" w:hAnsi="Times New Roman" w:cs="Times New Roman"/>
          <w:sz w:val="24"/>
          <w:szCs w:val="24"/>
        </w:rPr>
        <w:t>dakryokonaridní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tentakuliti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od pravých </w:t>
      </w:r>
      <w:proofErr w:type="spellStart"/>
      <w:r>
        <w:rPr>
          <w:rFonts w:ascii="Times New Roman" w:hAnsi="Times New Roman" w:cs="Times New Roman"/>
          <w:sz w:val="24"/>
          <w:szCs w:val="24"/>
        </w:rPr>
        <w:t>tentakulitů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7E67DD" w:rsidRPr="007E67DD" w:rsidRDefault="007E67DD" w:rsidP="007E67D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Jaké další zkameněliny můžeš najít v Černé rokli u Kosoře?</w:t>
      </w:r>
    </w:p>
    <w:sectPr w:rsidR="007E67DD" w:rsidRPr="007E67DD" w:rsidSect="00C626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0C3A24"/>
    <w:multiLevelType w:val="hybridMultilevel"/>
    <w:tmpl w:val="CDBE6D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7DD"/>
    <w:rsid w:val="00404A39"/>
    <w:rsid w:val="00532684"/>
    <w:rsid w:val="006330D3"/>
    <w:rsid w:val="007E67DD"/>
    <w:rsid w:val="009C0F7D"/>
    <w:rsid w:val="00C62616"/>
    <w:rsid w:val="00D2003E"/>
    <w:rsid w:val="00E9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E6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67D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E67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E6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67D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E67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2015-04-26T14:43:00Z</dcterms:created>
  <dcterms:modified xsi:type="dcterms:W3CDTF">2015-04-26T14:43:00Z</dcterms:modified>
</cp:coreProperties>
</file>