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97" w:rsidRDefault="00265E9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1DBE268" wp14:editId="5B8971DE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8D" w:rsidRPr="0014017A" w:rsidRDefault="008224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14017A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82247A" w:rsidRPr="0014017A" w:rsidRDefault="008224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017A">
        <w:rPr>
          <w:rFonts w:ascii="Times New Roman" w:hAnsi="Times New Roman" w:cs="Times New Roman"/>
          <w:b/>
          <w:sz w:val="24"/>
          <w:szCs w:val="24"/>
          <w:u w:val="single"/>
        </w:rPr>
        <w:t>Střední ordovik</w:t>
      </w:r>
    </w:p>
    <w:bookmarkEnd w:id="0"/>
    <w:p w:rsidR="0082247A" w:rsidRDefault="008224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141694"/>
            <wp:effectExtent l="19050" t="0" r="0" b="0"/>
            <wp:docPr id="1" name="obrázek 1" descr="D:\Dokumenty\Moje naskenované obrázky\2011-09 (IX)\skenování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47A" w:rsidRDefault="008224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llanvirn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Život na mořském dně nezřídka nepříznivě ovlivňoval i nedostatek kyslíku. Měkký sediment prorývali draví plži 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Sinuites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někteří trilobiti (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Ectillaenus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10), dravé byly i hvězdice 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Siluraster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Na povrchu dna se zdržovali kromě trilobitů (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Placoparia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3) </w:t>
      </w:r>
      <w:proofErr w:type="spellStart"/>
      <w:r>
        <w:rPr>
          <w:rFonts w:ascii="Times New Roman" w:hAnsi="Times New Roman" w:cs="Times New Roman"/>
          <w:sz w:val="24"/>
          <w:szCs w:val="24"/>
        </w:rPr>
        <w:t>karpodi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1CCA">
        <w:rPr>
          <w:rFonts w:ascii="Times New Roman" w:hAnsi="Times New Roman" w:cs="Times New Roman"/>
          <w:b/>
          <w:i/>
          <w:sz w:val="24"/>
          <w:szCs w:val="24"/>
        </w:rPr>
        <w:t>Mitrocystites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 (částečně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rozpadlá kostra) a </w:t>
      </w:r>
      <w:proofErr w:type="spellStart"/>
      <w:r>
        <w:rPr>
          <w:rFonts w:ascii="Times New Roman" w:hAnsi="Times New Roman" w:cs="Times New Roman"/>
          <w:sz w:val="24"/>
          <w:szCs w:val="24"/>
        </w:rPr>
        <w:t>hyoliti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jehlancovitými schránkami opatřenými víčkem (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Elegantilites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5). Živočichové vyžadující pevný substrát, jako např. ramenonožci 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Euor</w:t>
      </w:r>
      <w:r w:rsidR="00841CCA" w:rsidRPr="00841CCA">
        <w:rPr>
          <w:rFonts w:ascii="Times New Roman" w:hAnsi="Times New Roman" w:cs="Times New Roman"/>
          <w:b/>
          <w:i/>
          <w:sz w:val="24"/>
          <w:szCs w:val="24"/>
        </w:rPr>
        <w:t>thisin</w:t>
      </w:r>
      <w:r w:rsidRPr="00841CCA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(6), přisedali na prázdné schránky jiných organismů. V hustých řasových porostech žily početné populace drobných plžů 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Tropidodiscus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(7). Z aktivně plovajících živočichů zde byli poměrně hojní hlavonožci (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Bathmoceras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8)</w:t>
      </w:r>
      <w:r w:rsidR="00841CCA">
        <w:rPr>
          <w:rFonts w:ascii="Times New Roman" w:hAnsi="Times New Roman" w:cs="Times New Roman"/>
          <w:sz w:val="24"/>
          <w:szCs w:val="24"/>
        </w:rPr>
        <w:t xml:space="preserve"> a drobní korýši </w:t>
      </w:r>
      <w:proofErr w:type="spellStart"/>
      <w:r w:rsidR="00841CCA" w:rsidRPr="00841CCA">
        <w:rPr>
          <w:rFonts w:ascii="Times New Roman" w:hAnsi="Times New Roman" w:cs="Times New Roman"/>
          <w:b/>
          <w:i/>
          <w:sz w:val="24"/>
          <w:szCs w:val="24"/>
        </w:rPr>
        <w:t>Caryoacaris</w:t>
      </w:r>
      <w:proofErr w:type="spellEnd"/>
      <w:r w:rsidR="00841CCA">
        <w:rPr>
          <w:rFonts w:ascii="Times New Roman" w:hAnsi="Times New Roman" w:cs="Times New Roman"/>
          <w:sz w:val="24"/>
          <w:szCs w:val="24"/>
        </w:rPr>
        <w:t xml:space="preserve"> (9). (podle V. Turka a kol. 2003)</w:t>
      </w:r>
    </w:p>
    <w:p w:rsidR="00841CCA" w:rsidRDefault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41CCA">
        <w:rPr>
          <w:rFonts w:ascii="Times New Roman" w:hAnsi="Times New Roman" w:cs="Times New Roman"/>
          <w:sz w:val="24"/>
          <w:szCs w:val="24"/>
        </w:rPr>
        <w:t>Kteří živočichové z obrázku patří mezi predátory?</w:t>
      </w: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Hlavonožci rodu </w:t>
      </w:r>
      <w:proofErr w:type="spellStart"/>
      <w:r>
        <w:rPr>
          <w:rFonts w:ascii="Times New Roman" w:hAnsi="Times New Roman" w:cs="Times New Roman"/>
          <w:sz w:val="24"/>
          <w:szCs w:val="24"/>
        </w:rPr>
        <w:t>Bathmoceras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byli součástí jakého společenstva organismů?</w:t>
      </w:r>
    </w:p>
    <w:p w:rsidR="00841CCA" w:rsidRPr="00841CCA" w:rsidRDefault="00841CCA" w:rsidP="00841CC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Plankonu</w:t>
      </w:r>
      <w:proofErr w:type="spellEnd"/>
    </w:p>
    <w:p w:rsidR="00841CCA" w:rsidRDefault="00841CCA" w:rsidP="00841CC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Bentosu</w:t>
      </w:r>
    </w:p>
    <w:p w:rsidR="00841CCA" w:rsidRDefault="00841CCA" w:rsidP="00841CC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Nektonu</w:t>
      </w:r>
    </w:p>
    <w:p w:rsidR="00841CCA" w:rsidRDefault="00841CCA" w:rsidP="00841C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Ramenonožci rodu </w:t>
      </w:r>
      <w:proofErr w:type="spellStart"/>
      <w:r w:rsidRPr="00841CCA">
        <w:rPr>
          <w:rFonts w:ascii="Times New Roman" w:hAnsi="Times New Roman" w:cs="Times New Roman"/>
          <w:b/>
          <w:i/>
          <w:sz w:val="24"/>
          <w:szCs w:val="24"/>
        </w:rPr>
        <w:t>Eurothisina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jsou součástí bentosu tj. společenstva organismů žijícího u dna. Kteří další organismy na obrázku patří do toho bentického společenstva?</w:t>
      </w: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hyolithech</w:t>
      </w:r>
      <w:proofErr w:type="spellEnd"/>
      <w:r w:rsidR="00FA1D8A">
        <w:rPr>
          <w:rFonts w:ascii="Times New Roman" w:hAnsi="Times New Roman" w:cs="Times New Roman"/>
          <w:sz w:val="24"/>
          <w:szCs w:val="24"/>
        </w:rPr>
        <w:t xml:space="preserve"> vymřelé skupině měkkýšů.</w:t>
      </w: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FA1D8A" w:rsidRDefault="00FA1D8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Pr="00FA1D8A" w:rsidRDefault="00FA1D8A" w:rsidP="00FA1D8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A1D8A">
        <w:rPr>
          <w:rFonts w:ascii="Times New Roman" w:hAnsi="Times New Roman" w:cs="Times New Roman"/>
          <w:sz w:val="24"/>
          <w:szCs w:val="24"/>
        </w:rPr>
        <w:t xml:space="preserve">Vyhledej poznatky o </w:t>
      </w:r>
      <w:proofErr w:type="spellStart"/>
      <w:r w:rsidRPr="00FA1D8A">
        <w:rPr>
          <w:rFonts w:ascii="Times New Roman" w:hAnsi="Times New Roman" w:cs="Times New Roman"/>
          <w:sz w:val="24"/>
          <w:szCs w:val="24"/>
        </w:rPr>
        <w:t>karpoidu</w:t>
      </w:r>
      <w:proofErr w:type="spellEnd"/>
      <w:r w:rsidRPr="00FA1D8A"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3538E2">
        <w:rPr>
          <w:rFonts w:ascii="Times New Roman" w:hAnsi="Times New Roman" w:cs="Times New Roman"/>
          <w:b/>
          <w:i/>
          <w:sz w:val="24"/>
          <w:szCs w:val="24"/>
        </w:rPr>
        <w:t>Mitrocystites</w:t>
      </w:r>
      <w:proofErr w:type="spellEnd"/>
      <w:r w:rsidRPr="00FA1D8A">
        <w:rPr>
          <w:rFonts w:ascii="Times New Roman" w:hAnsi="Times New Roman" w:cs="Times New Roman"/>
          <w:sz w:val="24"/>
          <w:szCs w:val="24"/>
        </w:rPr>
        <w:t>.</w:t>
      </w:r>
    </w:p>
    <w:p w:rsidR="00841CCA" w:rsidRP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p w:rsidR="00841CCA" w:rsidRPr="00841CCA" w:rsidRDefault="00841CCA" w:rsidP="00841CCA">
      <w:pPr>
        <w:rPr>
          <w:rFonts w:ascii="Times New Roman" w:hAnsi="Times New Roman" w:cs="Times New Roman"/>
          <w:sz w:val="24"/>
          <w:szCs w:val="24"/>
        </w:rPr>
      </w:pPr>
    </w:p>
    <w:sectPr w:rsidR="00841CCA" w:rsidRPr="00841CCA" w:rsidSect="00D6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C11"/>
    <w:multiLevelType w:val="hybridMultilevel"/>
    <w:tmpl w:val="40AEC888"/>
    <w:lvl w:ilvl="0" w:tplc="98544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56F76"/>
    <w:multiLevelType w:val="hybridMultilevel"/>
    <w:tmpl w:val="7B92EF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E30C5"/>
    <w:multiLevelType w:val="hybridMultilevel"/>
    <w:tmpl w:val="04BC02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8043B"/>
    <w:multiLevelType w:val="hybridMultilevel"/>
    <w:tmpl w:val="1E88AF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7A"/>
    <w:rsid w:val="0014017A"/>
    <w:rsid w:val="00265E97"/>
    <w:rsid w:val="003538E2"/>
    <w:rsid w:val="00497297"/>
    <w:rsid w:val="006800EE"/>
    <w:rsid w:val="0082247A"/>
    <w:rsid w:val="00841CCA"/>
    <w:rsid w:val="00D6088D"/>
    <w:rsid w:val="00FA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4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41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4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41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2015-04-26T14:39:00Z</dcterms:created>
  <dcterms:modified xsi:type="dcterms:W3CDTF">2015-04-26T14:39:00Z</dcterms:modified>
</cp:coreProperties>
</file>